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9286" w:type="dxa"/>
        <w:tblLayout w:type="fixed"/>
        <w:tblLook w:val="0000" w:firstRow="0" w:lastRow="0" w:firstColumn="0" w:lastColumn="0" w:noHBand="0" w:noVBand="0"/>
      </w:tblPr>
      <w:tblGrid>
        <w:gridCol w:w="8647"/>
        <w:gridCol w:w="639"/>
      </w:tblGrid>
      <w:tr w:rsidR="00A71787" w:rsidTr="00E10BC1">
        <w:tc>
          <w:tcPr>
            <w:tcW w:w="9286" w:type="dxa"/>
            <w:gridSpan w:val="2"/>
            <w:shd w:val="clear" w:color="auto" w:fill="auto"/>
          </w:tcPr>
          <w:p w:rsidR="00A71787" w:rsidRDefault="0051341B" w:rsidP="00EC40FC">
            <w:pPr>
              <w:rPr>
                <w:rFonts w:ascii="Arial" w:hAnsi="Arial" w:cs="Arial"/>
                <w:iCs/>
                <w:color w:val="003366"/>
                <w:sz w:val="22"/>
                <w:szCs w:val="22"/>
              </w:rPr>
            </w:pPr>
            <w:r w:rsidRPr="0051341B">
              <w:rPr>
                <w:rFonts w:ascii="Arial" w:hAnsi="Arial" w:cs="Arial"/>
                <w:iCs/>
                <w:noProof/>
                <w:color w:val="003366"/>
                <w:sz w:val="22"/>
                <w:szCs w:val="22"/>
                <w:lang w:eastAsia="fr-FR"/>
              </w:rPr>
              <w:drawing>
                <wp:inline distT="0" distB="0" distL="0" distR="0">
                  <wp:extent cx="1038225" cy="743430"/>
                  <wp:effectExtent l="0" t="0" r="0" b="0"/>
                  <wp:docPr id="2" name="Image 2" descr="C:\Users\pascal.barthe\Desktop\Rangé3\00.MaquettesCourrier\min_transition_ecologique\MIN_Transition_Ecologique\jpeg\MIN_Transtion_Ecologique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scal.barthe\Desktop\Rangé3\00.MaquettesCourrier\min_transition_ecologique\MIN_Transition_Ecologique\jpeg\MIN_Transtion_Ecologique_RV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5359" cy="748538"/>
                          </a:xfrm>
                          <a:prstGeom prst="rect">
                            <a:avLst/>
                          </a:prstGeom>
                          <a:noFill/>
                          <a:ln>
                            <a:noFill/>
                          </a:ln>
                        </pic:spPr>
                      </pic:pic>
                    </a:graphicData>
                  </a:graphic>
                </wp:inline>
              </w:drawing>
            </w:r>
          </w:p>
          <w:p w:rsidR="00A71787" w:rsidRDefault="00A71787">
            <w:pPr>
              <w:jc w:val="center"/>
              <w:rPr>
                <w:rFonts w:ascii="Arial" w:hAnsi="Arial" w:cs="Arial"/>
                <w:iCs/>
                <w:color w:val="003366"/>
                <w:sz w:val="22"/>
                <w:szCs w:val="22"/>
              </w:rPr>
            </w:pPr>
          </w:p>
        </w:tc>
      </w:tr>
      <w:tr w:rsidR="00475AC7" w:rsidTr="00E10BC1">
        <w:tc>
          <w:tcPr>
            <w:tcW w:w="9286" w:type="dxa"/>
            <w:gridSpan w:val="2"/>
            <w:shd w:val="clear" w:color="auto" w:fill="auto"/>
          </w:tcPr>
          <w:p w:rsidR="00475AC7" w:rsidRDefault="00475AC7" w:rsidP="00894907">
            <w:pPr>
              <w:spacing w:before="120" w:after="120" w:line="360" w:lineRule="auto"/>
              <w:jc w:val="center"/>
              <w:rPr>
                <w:rFonts w:ascii="Arial" w:hAnsi="Arial" w:cs="Arial"/>
                <w:b/>
                <w:sz w:val="20"/>
                <w:szCs w:val="20"/>
              </w:rPr>
            </w:pPr>
          </w:p>
        </w:tc>
      </w:tr>
      <w:tr w:rsidR="00A71787" w:rsidTr="00E10BC1">
        <w:tc>
          <w:tcPr>
            <w:tcW w:w="9286" w:type="dxa"/>
            <w:gridSpan w:val="2"/>
            <w:shd w:val="clear" w:color="auto" w:fill="auto"/>
          </w:tcPr>
          <w:tbl>
            <w:tblPr>
              <w:tblW w:w="0" w:type="auto"/>
              <w:tblLayout w:type="fixed"/>
              <w:tblLook w:val="0000" w:firstRow="0" w:lastRow="0" w:firstColumn="0" w:lastColumn="0" w:noHBand="0" w:noVBand="0"/>
            </w:tblPr>
            <w:tblGrid>
              <w:gridCol w:w="4490"/>
              <w:gridCol w:w="4690"/>
            </w:tblGrid>
            <w:tr w:rsidR="00A71787">
              <w:tc>
                <w:tcPr>
                  <w:tcW w:w="4490" w:type="dxa"/>
                  <w:shd w:val="clear" w:color="auto" w:fill="auto"/>
                </w:tcPr>
                <w:p w:rsidR="00A71787" w:rsidRDefault="00A71787">
                  <w:pPr>
                    <w:spacing w:before="120" w:after="120" w:line="360" w:lineRule="auto"/>
                  </w:pPr>
                </w:p>
              </w:tc>
              <w:tc>
                <w:tcPr>
                  <w:tcW w:w="4690" w:type="dxa"/>
                  <w:shd w:val="clear" w:color="auto" w:fill="auto"/>
                </w:tcPr>
                <w:p w:rsidR="00A71787" w:rsidRDefault="00A71787" w:rsidP="00C907D2">
                  <w:pPr>
                    <w:spacing w:before="120" w:after="120"/>
                    <w:jc w:val="center"/>
                  </w:pPr>
                  <w:r>
                    <w:rPr>
                      <w:rFonts w:ascii="Arial" w:hAnsi="Arial" w:cs="Arial"/>
                      <w:sz w:val="20"/>
                      <w:szCs w:val="20"/>
                    </w:rPr>
                    <w:t>Paris, le</w:t>
                  </w:r>
                  <w:r w:rsidR="0051341B">
                    <w:rPr>
                      <w:rFonts w:ascii="Arial" w:hAnsi="Arial" w:cs="Arial"/>
                      <w:sz w:val="20"/>
                      <w:szCs w:val="20"/>
                    </w:rPr>
                    <w:t xml:space="preserve"> </w:t>
                  </w:r>
                  <w:r w:rsidR="008059F3">
                    <w:rPr>
                      <w:rFonts w:ascii="Arial" w:hAnsi="Arial" w:cs="Arial"/>
                      <w:sz w:val="20"/>
                      <w:szCs w:val="20"/>
                    </w:rPr>
                    <w:t>25/02/2022</w:t>
                  </w:r>
                  <w:r w:rsidR="0051341B">
                    <w:rPr>
                      <w:rFonts w:ascii="Arial" w:hAnsi="Arial" w:cs="Arial"/>
                      <w:sz w:val="20"/>
                      <w:szCs w:val="20"/>
                    </w:rPr>
                    <w:t xml:space="preserve">        </w:t>
                  </w:r>
                  <w:r>
                    <w:rPr>
                      <w:rFonts w:ascii="Arial" w:hAnsi="Arial" w:cs="Arial"/>
                      <w:sz w:val="20"/>
                      <w:szCs w:val="20"/>
                    </w:rPr>
                    <w:t xml:space="preserve"> </w:t>
                  </w:r>
                </w:p>
              </w:tc>
            </w:tr>
          </w:tbl>
          <w:p w:rsidR="00A71787" w:rsidRDefault="00A71787">
            <w:pPr>
              <w:rPr>
                <w:b/>
              </w:rPr>
            </w:pPr>
          </w:p>
        </w:tc>
      </w:tr>
      <w:tr w:rsidR="00A71787" w:rsidTr="00E10BC1">
        <w:trPr>
          <w:trHeight w:val="964"/>
        </w:trPr>
        <w:tc>
          <w:tcPr>
            <w:tcW w:w="9286" w:type="dxa"/>
            <w:gridSpan w:val="2"/>
            <w:shd w:val="clear" w:color="auto" w:fill="auto"/>
          </w:tcPr>
          <w:p w:rsidR="00A71787" w:rsidRDefault="0051341B">
            <w:pPr>
              <w:spacing w:before="240" w:after="120"/>
              <w:jc w:val="center"/>
            </w:pPr>
            <w:r>
              <w:rPr>
                <w:rFonts w:ascii="Arial" w:hAnsi="Arial" w:cs="Arial"/>
                <w:b/>
                <w:color w:val="808080"/>
                <w:sz w:val="26"/>
                <w:szCs w:val="26"/>
              </w:rPr>
              <w:t>COMMUNIQUE DE PRESSE</w:t>
            </w:r>
          </w:p>
        </w:tc>
      </w:tr>
      <w:tr w:rsidR="00A71787" w:rsidTr="00E10BC1">
        <w:tc>
          <w:tcPr>
            <w:tcW w:w="9286" w:type="dxa"/>
            <w:gridSpan w:val="2"/>
            <w:shd w:val="clear" w:color="auto" w:fill="auto"/>
          </w:tcPr>
          <w:p w:rsidR="00A71787" w:rsidRPr="00205891" w:rsidRDefault="00A71787" w:rsidP="0051341B">
            <w:pPr>
              <w:jc w:val="center"/>
              <w:rPr>
                <w:rFonts w:ascii="Arial" w:hAnsi="Arial" w:cs="Arial"/>
                <w:b/>
                <w:bCs/>
                <w:color w:val="99CC00"/>
                <w:sz w:val="28"/>
                <w:szCs w:val="28"/>
              </w:rPr>
            </w:pPr>
            <w:r w:rsidRPr="00205891">
              <w:rPr>
                <w:rFonts w:ascii="Arial" w:hAnsi="Arial" w:cs="Arial"/>
                <w:b/>
                <w:bCs/>
                <w:color w:val="99CC00"/>
              </w:rPr>
              <w:t>______________________</w:t>
            </w:r>
          </w:p>
        </w:tc>
      </w:tr>
      <w:tr w:rsidR="00A71787" w:rsidTr="00E10BC1">
        <w:trPr>
          <w:trHeight w:val="431"/>
        </w:trPr>
        <w:tc>
          <w:tcPr>
            <w:tcW w:w="9286" w:type="dxa"/>
            <w:gridSpan w:val="2"/>
            <w:shd w:val="clear" w:color="auto" w:fill="auto"/>
          </w:tcPr>
          <w:p w:rsidR="00A71787" w:rsidRPr="00794E70" w:rsidRDefault="00A2107C" w:rsidP="00A05E6B">
            <w:pPr>
              <w:pStyle w:val="western"/>
              <w:spacing w:before="0" w:after="0"/>
              <w:jc w:val="center"/>
              <w:rPr>
                <w:rFonts w:ascii="Arial" w:hAnsi="Arial" w:cs="Arial"/>
                <w:b/>
                <w:bCs/>
                <w:sz w:val="26"/>
                <w:szCs w:val="26"/>
              </w:rPr>
            </w:pPr>
            <w:r>
              <w:rPr>
                <w:rFonts w:ascii="Arial" w:hAnsi="Arial" w:cs="Arial"/>
                <w:b/>
                <w:bCs/>
                <w:sz w:val="26"/>
                <w:szCs w:val="26"/>
              </w:rPr>
              <w:t>Le Ministère de la transition écologique</w:t>
            </w:r>
            <w:r w:rsidR="0018471B" w:rsidRPr="00794E70">
              <w:rPr>
                <w:rFonts w:ascii="Arial" w:hAnsi="Arial" w:cs="Arial"/>
                <w:b/>
                <w:bCs/>
                <w:sz w:val="26"/>
                <w:szCs w:val="26"/>
              </w:rPr>
              <w:t xml:space="preserve"> </w:t>
            </w:r>
            <w:r>
              <w:rPr>
                <w:rFonts w:ascii="Arial" w:hAnsi="Arial" w:cs="Arial"/>
                <w:b/>
                <w:bCs/>
                <w:sz w:val="26"/>
                <w:szCs w:val="26"/>
              </w:rPr>
              <w:t>et le Ministère délégué du logement lancent</w:t>
            </w:r>
            <w:r w:rsidR="00DB75F4">
              <w:rPr>
                <w:rFonts w:ascii="Arial" w:hAnsi="Arial" w:cs="Arial"/>
                <w:b/>
                <w:bCs/>
                <w:sz w:val="26"/>
                <w:szCs w:val="26"/>
              </w:rPr>
              <w:t xml:space="preserve"> deux nouveaux programmes CEE de </w:t>
            </w:r>
            <w:r w:rsidR="00EA1AFD">
              <w:rPr>
                <w:rFonts w:ascii="Arial" w:hAnsi="Arial" w:cs="Arial"/>
                <w:b/>
                <w:bCs/>
                <w:sz w:val="26"/>
                <w:szCs w:val="26"/>
              </w:rPr>
              <w:t xml:space="preserve">soutien </w:t>
            </w:r>
            <w:r w:rsidR="00DB75F4">
              <w:rPr>
                <w:rFonts w:ascii="Arial" w:hAnsi="Arial" w:cs="Arial"/>
                <w:b/>
                <w:bCs/>
                <w:sz w:val="26"/>
                <w:szCs w:val="26"/>
              </w:rPr>
              <w:t xml:space="preserve">à </w:t>
            </w:r>
            <w:r w:rsidR="00EA1AFD">
              <w:rPr>
                <w:rFonts w:ascii="Arial" w:hAnsi="Arial" w:cs="Arial"/>
                <w:b/>
                <w:bCs/>
                <w:sz w:val="26"/>
                <w:szCs w:val="26"/>
              </w:rPr>
              <w:t xml:space="preserve">la </w:t>
            </w:r>
            <w:r w:rsidR="00A05E6B">
              <w:rPr>
                <w:rFonts w:ascii="Arial" w:hAnsi="Arial" w:cs="Arial"/>
                <w:b/>
                <w:bCs/>
                <w:sz w:val="26"/>
                <w:szCs w:val="26"/>
              </w:rPr>
              <w:t>formation des artisans</w:t>
            </w:r>
            <w:r w:rsidR="00EA1AFD">
              <w:rPr>
                <w:rFonts w:ascii="Arial" w:hAnsi="Arial" w:cs="Arial"/>
                <w:b/>
                <w:bCs/>
                <w:sz w:val="26"/>
                <w:szCs w:val="26"/>
              </w:rPr>
              <w:t xml:space="preserve"> et des entreprises et</w:t>
            </w:r>
            <w:r w:rsidR="00A05E6B">
              <w:rPr>
                <w:rFonts w:ascii="Arial" w:hAnsi="Arial" w:cs="Arial"/>
                <w:b/>
                <w:bCs/>
                <w:sz w:val="26"/>
                <w:szCs w:val="26"/>
              </w:rPr>
              <w:t xml:space="preserve"> </w:t>
            </w:r>
            <w:r w:rsidR="00DB75F4">
              <w:rPr>
                <w:rFonts w:ascii="Arial" w:hAnsi="Arial" w:cs="Arial"/>
                <w:b/>
                <w:bCs/>
                <w:sz w:val="26"/>
                <w:szCs w:val="26"/>
              </w:rPr>
              <w:t xml:space="preserve">à </w:t>
            </w:r>
            <w:r w:rsidR="00A05E6B">
              <w:rPr>
                <w:rFonts w:ascii="Arial" w:hAnsi="Arial" w:cs="Arial"/>
                <w:b/>
                <w:bCs/>
                <w:sz w:val="26"/>
                <w:szCs w:val="26"/>
              </w:rPr>
              <w:t xml:space="preserve">l’innovation dans le </w:t>
            </w:r>
            <w:r w:rsidR="00EA1AFD">
              <w:rPr>
                <w:rFonts w:ascii="Arial" w:hAnsi="Arial" w:cs="Arial"/>
                <w:b/>
                <w:bCs/>
                <w:sz w:val="26"/>
                <w:szCs w:val="26"/>
              </w:rPr>
              <w:t xml:space="preserve">secteur du </w:t>
            </w:r>
            <w:r w:rsidR="00A05E6B">
              <w:rPr>
                <w:rFonts w:ascii="Arial" w:hAnsi="Arial" w:cs="Arial"/>
                <w:b/>
                <w:bCs/>
                <w:sz w:val="26"/>
                <w:szCs w:val="26"/>
              </w:rPr>
              <w:t>bâtiment</w:t>
            </w:r>
            <w:r w:rsidR="00DB75F4">
              <w:rPr>
                <w:rFonts w:ascii="Arial" w:hAnsi="Arial" w:cs="Arial"/>
                <w:b/>
                <w:bCs/>
                <w:sz w:val="26"/>
                <w:szCs w:val="26"/>
              </w:rPr>
              <w:t xml:space="preserve"> pour </w:t>
            </w:r>
            <w:r>
              <w:rPr>
                <w:rFonts w:ascii="Arial" w:hAnsi="Arial" w:cs="Arial"/>
                <w:b/>
                <w:bCs/>
                <w:sz w:val="26"/>
                <w:szCs w:val="26"/>
              </w:rPr>
              <w:t>93</w:t>
            </w:r>
            <w:r w:rsidR="00DB75F4">
              <w:rPr>
                <w:rFonts w:ascii="Arial" w:hAnsi="Arial" w:cs="Arial"/>
                <w:b/>
                <w:bCs/>
                <w:sz w:val="26"/>
                <w:szCs w:val="26"/>
              </w:rPr>
              <w:t xml:space="preserve"> M€</w:t>
            </w:r>
            <w:r w:rsidR="00A05E6B">
              <w:rPr>
                <w:rFonts w:ascii="Arial" w:hAnsi="Arial" w:cs="Arial"/>
                <w:b/>
                <w:bCs/>
                <w:sz w:val="26"/>
                <w:szCs w:val="26"/>
              </w:rPr>
              <w:t>.</w:t>
            </w:r>
          </w:p>
          <w:p w:rsidR="00B24FB7" w:rsidRPr="00794E70" w:rsidRDefault="00B24FB7" w:rsidP="00213EC6">
            <w:pPr>
              <w:pStyle w:val="western"/>
              <w:spacing w:before="0" w:after="0"/>
              <w:jc w:val="center"/>
              <w:rPr>
                <w:rFonts w:ascii="Arial" w:hAnsi="Arial" w:cs="Arial"/>
                <w:b/>
                <w:bCs/>
                <w:sz w:val="26"/>
                <w:szCs w:val="26"/>
              </w:rPr>
            </w:pPr>
          </w:p>
          <w:p w:rsidR="00A05E6B" w:rsidRPr="00511491" w:rsidRDefault="00F670F2" w:rsidP="00A05E6B">
            <w:pPr>
              <w:jc w:val="both"/>
              <w:rPr>
                <w:rFonts w:ascii="Arial" w:hAnsi="Arial" w:cs="Arial"/>
                <w:color w:val="000000" w:themeColor="text1"/>
                <w:shd w:val="clear" w:color="auto" w:fill="FFFFFF"/>
              </w:rPr>
            </w:pPr>
            <w:r w:rsidRPr="00511491">
              <w:rPr>
                <w:rFonts w:ascii="Arial" w:hAnsi="Arial" w:cs="Arial"/>
                <w:bCs/>
                <w:color w:val="000000"/>
                <w:sz w:val="22"/>
                <w:szCs w:val="22"/>
                <w:lang w:eastAsia="fr-FR"/>
              </w:rPr>
              <w:t>Pour faire face à l’urgence climatique, le Gouvernement s’est fixé des objectifs ambitieux pour faire baisser la cons</w:t>
            </w:r>
            <w:r w:rsidR="00A05E6B" w:rsidRPr="00511491">
              <w:rPr>
                <w:rFonts w:ascii="Arial" w:hAnsi="Arial" w:cs="Arial"/>
                <w:bCs/>
                <w:color w:val="000000"/>
                <w:sz w:val="22"/>
                <w:szCs w:val="22"/>
                <w:lang w:eastAsia="fr-FR"/>
              </w:rPr>
              <w:t xml:space="preserve">ommation d’énergie de la France, notamment dans le secteur du bâtiment qui représente </w:t>
            </w:r>
            <w:r w:rsidR="00511491" w:rsidRPr="00511491">
              <w:rPr>
                <w:rFonts w:ascii="Arial" w:hAnsi="Arial" w:cs="Arial"/>
                <w:bCs/>
                <w:color w:val="000000"/>
                <w:sz w:val="22"/>
                <w:szCs w:val="22"/>
                <w:lang w:eastAsia="fr-FR"/>
              </w:rPr>
              <w:t xml:space="preserve">aujourd’hui </w:t>
            </w:r>
            <w:r w:rsidR="00A05E6B" w:rsidRPr="00511491">
              <w:rPr>
                <w:rFonts w:ascii="Arial" w:hAnsi="Arial" w:cs="Arial"/>
                <w:bCs/>
                <w:color w:val="000000"/>
                <w:sz w:val="22"/>
                <w:szCs w:val="22"/>
                <w:lang w:eastAsia="fr-FR"/>
              </w:rPr>
              <w:t xml:space="preserve">43 % de la consommation énergétique annuelle française et 23 % des émissions de gaz à effet de serre. </w:t>
            </w:r>
          </w:p>
          <w:p w:rsidR="00A05E6B" w:rsidRPr="00794E70" w:rsidRDefault="00A05E6B" w:rsidP="00F670F2">
            <w:pPr>
              <w:jc w:val="both"/>
              <w:rPr>
                <w:sz w:val="22"/>
                <w:szCs w:val="22"/>
              </w:rPr>
            </w:pPr>
          </w:p>
          <w:p w:rsidR="00F670F2" w:rsidRPr="00794E70" w:rsidRDefault="00F670F2" w:rsidP="00F670F2">
            <w:pPr>
              <w:jc w:val="both"/>
              <w:rPr>
                <w:rFonts w:ascii="Arial" w:hAnsi="Arial" w:cs="Arial"/>
                <w:b/>
                <w:bCs/>
                <w:color w:val="000000"/>
                <w:sz w:val="22"/>
                <w:szCs w:val="22"/>
                <w:lang w:eastAsia="fr-FR"/>
              </w:rPr>
            </w:pPr>
            <w:r w:rsidRPr="00794E70">
              <w:rPr>
                <w:rFonts w:ascii="Arial" w:hAnsi="Arial" w:cs="Arial"/>
                <w:b/>
                <w:bCs/>
                <w:color w:val="000000"/>
                <w:sz w:val="22"/>
                <w:szCs w:val="22"/>
                <w:lang w:eastAsia="fr-FR"/>
              </w:rPr>
              <w:t>Afin d’y parvenir</w:t>
            </w:r>
            <w:r w:rsidR="00A05E6B">
              <w:rPr>
                <w:rFonts w:ascii="Arial" w:hAnsi="Arial" w:cs="Arial"/>
                <w:b/>
                <w:bCs/>
                <w:color w:val="000000"/>
                <w:sz w:val="22"/>
                <w:szCs w:val="22"/>
                <w:lang w:eastAsia="fr-FR"/>
              </w:rPr>
              <w:t xml:space="preserve">, Emmanuelle </w:t>
            </w:r>
            <w:proofErr w:type="spellStart"/>
            <w:r w:rsidR="00A05E6B">
              <w:rPr>
                <w:rFonts w:ascii="Arial" w:hAnsi="Arial" w:cs="Arial"/>
                <w:b/>
                <w:bCs/>
                <w:color w:val="000000"/>
                <w:sz w:val="22"/>
                <w:szCs w:val="22"/>
                <w:lang w:eastAsia="fr-FR"/>
              </w:rPr>
              <w:t>Wargon</w:t>
            </w:r>
            <w:proofErr w:type="spellEnd"/>
            <w:r w:rsidR="00A05E6B">
              <w:rPr>
                <w:rFonts w:ascii="Arial" w:hAnsi="Arial" w:cs="Arial"/>
                <w:b/>
                <w:bCs/>
                <w:color w:val="000000"/>
                <w:sz w:val="22"/>
                <w:szCs w:val="22"/>
                <w:lang w:eastAsia="fr-FR"/>
              </w:rPr>
              <w:t>, ministre déléguée au logement auprès de la</w:t>
            </w:r>
            <w:r w:rsidRPr="00794E70">
              <w:rPr>
                <w:rFonts w:ascii="Arial" w:hAnsi="Arial" w:cs="Arial"/>
                <w:b/>
                <w:bCs/>
                <w:color w:val="000000"/>
                <w:sz w:val="22"/>
                <w:szCs w:val="22"/>
                <w:lang w:eastAsia="fr-FR"/>
              </w:rPr>
              <w:t xml:space="preserve"> ministre de la Transition écologique, </w:t>
            </w:r>
            <w:r w:rsidR="00EA1AFD">
              <w:rPr>
                <w:rFonts w:ascii="Arial" w:hAnsi="Arial" w:cs="Arial"/>
                <w:b/>
                <w:bCs/>
                <w:color w:val="000000"/>
                <w:sz w:val="22"/>
                <w:szCs w:val="22"/>
                <w:lang w:eastAsia="fr-FR"/>
              </w:rPr>
              <w:t xml:space="preserve">a </w:t>
            </w:r>
            <w:r w:rsidR="00511491">
              <w:rPr>
                <w:rFonts w:ascii="Arial" w:hAnsi="Arial" w:cs="Arial"/>
                <w:b/>
                <w:bCs/>
                <w:color w:val="000000"/>
                <w:sz w:val="22"/>
                <w:szCs w:val="22"/>
                <w:lang w:eastAsia="fr-FR"/>
              </w:rPr>
              <w:t xml:space="preserve">réuni les principales parties prenantes de la filière du bâtiment le </w:t>
            </w:r>
            <w:r w:rsidR="00DB75F4">
              <w:rPr>
                <w:rFonts w:ascii="Arial" w:hAnsi="Arial" w:cs="Arial"/>
                <w:b/>
                <w:bCs/>
                <w:color w:val="000000"/>
                <w:sz w:val="22"/>
                <w:szCs w:val="22"/>
                <w:lang w:eastAsia="fr-FR"/>
              </w:rPr>
              <w:t xml:space="preserve">25 </w:t>
            </w:r>
            <w:r w:rsidR="00511491">
              <w:rPr>
                <w:rFonts w:ascii="Arial" w:hAnsi="Arial" w:cs="Arial"/>
                <w:b/>
                <w:bCs/>
                <w:color w:val="000000"/>
                <w:sz w:val="22"/>
                <w:szCs w:val="22"/>
                <w:lang w:eastAsia="fr-FR"/>
              </w:rPr>
              <w:t>février 2022 à l’</w:t>
            </w:r>
            <w:r w:rsidR="00EA1AFD">
              <w:rPr>
                <w:rFonts w:ascii="Arial" w:hAnsi="Arial" w:cs="Arial"/>
                <w:b/>
                <w:bCs/>
                <w:color w:val="000000"/>
                <w:sz w:val="22"/>
                <w:szCs w:val="22"/>
                <w:lang w:eastAsia="fr-FR"/>
              </w:rPr>
              <w:t>Hôtel</w:t>
            </w:r>
            <w:r w:rsidR="00511491">
              <w:rPr>
                <w:rFonts w:ascii="Arial" w:hAnsi="Arial" w:cs="Arial"/>
                <w:b/>
                <w:bCs/>
                <w:color w:val="000000"/>
                <w:sz w:val="22"/>
                <w:szCs w:val="22"/>
                <w:lang w:eastAsia="fr-FR"/>
              </w:rPr>
              <w:t xml:space="preserve"> de Roquelaure</w:t>
            </w:r>
            <w:r w:rsidR="00450182">
              <w:rPr>
                <w:rFonts w:ascii="Arial" w:hAnsi="Arial" w:cs="Arial"/>
                <w:b/>
                <w:bCs/>
                <w:color w:val="000000"/>
                <w:sz w:val="22"/>
                <w:szCs w:val="22"/>
                <w:lang w:eastAsia="fr-FR"/>
              </w:rPr>
              <w:t xml:space="preserve">, afin de lancer officiellement deux programmes </w:t>
            </w:r>
            <w:r w:rsidR="00DB75F4">
              <w:rPr>
                <w:rFonts w:ascii="Arial" w:hAnsi="Arial" w:cs="Arial"/>
                <w:b/>
                <w:bCs/>
                <w:color w:val="000000"/>
                <w:sz w:val="22"/>
                <w:szCs w:val="22"/>
                <w:lang w:eastAsia="fr-FR"/>
              </w:rPr>
              <w:t xml:space="preserve">CEE </w:t>
            </w:r>
            <w:r w:rsidR="00450182" w:rsidRPr="00450182">
              <w:rPr>
                <w:rFonts w:ascii="Arial" w:hAnsi="Arial" w:cs="Arial"/>
                <w:b/>
                <w:bCs/>
                <w:color w:val="000000"/>
                <w:sz w:val="22"/>
                <w:szCs w:val="22"/>
                <w:lang w:eastAsia="fr-FR"/>
              </w:rPr>
              <w:t>pour la formation des artisans aux aides à la rénovation énergétique et pour l’innovation dans le bâtiment</w:t>
            </w:r>
            <w:r w:rsidR="00511491">
              <w:rPr>
                <w:rFonts w:ascii="Arial" w:hAnsi="Arial" w:cs="Arial"/>
                <w:b/>
                <w:bCs/>
                <w:color w:val="000000"/>
                <w:sz w:val="22"/>
                <w:szCs w:val="22"/>
                <w:lang w:eastAsia="fr-FR"/>
              </w:rPr>
              <w:t>.</w:t>
            </w:r>
          </w:p>
          <w:p w:rsidR="00450182" w:rsidRPr="00A2107C" w:rsidRDefault="00DB75F4" w:rsidP="00F670F2">
            <w:pPr>
              <w:pStyle w:val="western"/>
              <w:jc w:val="both"/>
              <w:rPr>
                <w:rFonts w:ascii="Arial" w:hAnsi="Arial" w:cs="Arial"/>
                <w:bCs/>
                <w:sz w:val="22"/>
                <w:szCs w:val="22"/>
              </w:rPr>
            </w:pPr>
            <w:r w:rsidRPr="00A2107C">
              <w:rPr>
                <w:rFonts w:ascii="Arial" w:hAnsi="Arial" w:cs="Arial"/>
                <w:b/>
                <w:bCs/>
                <w:sz w:val="22"/>
                <w:szCs w:val="22"/>
              </w:rPr>
              <w:t>Le</w:t>
            </w:r>
            <w:r w:rsidR="00450182" w:rsidRPr="00A2107C">
              <w:rPr>
                <w:rFonts w:ascii="Arial" w:hAnsi="Arial" w:cs="Arial"/>
                <w:b/>
                <w:bCs/>
                <w:sz w:val="22"/>
                <w:szCs w:val="22"/>
              </w:rPr>
              <w:t xml:space="preserve"> programme « OSCAR » porté par l’ATEE </w:t>
            </w:r>
            <w:r w:rsidRPr="00A2107C">
              <w:rPr>
                <w:rFonts w:ascii="Arial" w:hAnsi="Arial" w:cs="Arial"/>
                <w:b/>
                <w:bCs/>
                <w:sz w:val="22"/>
                <w:szCs w:val="22"/>
              </w:rPr>
              <w:t>et dont la Ministre a signé ce jour la convention de mise en œ</w:t>
            </w:r>
            <w:r w:rsidRPr="00450182">
              <w:rPr>
                <w:rFonts w:ascii="Arial" w:hAnsi="Arial" w:cs="Arial"/>
                <w:b/>
                <w:bCs/>
                <w:sz w:val="22"/>
                <w:szCs w:val="22"/>
              </w:rPr>
              <w:t xml:space="preserve">uvre </w:t>
            </w:r>
            <w:r>
              <w:rPr>
                <w:rFonts w:ascii="Arial" w:hAnsi="Arial" w:cs="Arial"/>
                <w:bCs/>
                <w:sz w:val="22"/>
                <w:szCs w:val="22"/>
              </w:rPr>
              <w:t>vise à</w:t>
            </w:r>
            <w:r w:rsidR="00450182">
              <w:rPr>
                <w:rFonts w:ascii="Arial" w:hAnsi="Arial" w:cs="Arial"/>
                <w:bCs/>
                <w:sz w:val="22"/>
                <w:szCs w:val="22"/>
              </w:rPr>
              <w:t xml:space="preserve"> </w:t>
            </w:r>
            <w:r w:rsidR="00450182" w:rsidRPr="00A2107C">
              <w:rPr>
                <w:rFonts w:ascii="Arial" w:hAnsi="Arial" w:cs="Arial"/>
                <w:bCs/>
                <w:sz w:val="22"/>
                <w:szCs w:val="22"/>
              </w:rPr>
              <w:t xml:space="preserve">répondre à cette demande </w:t>
            </w:r>
            <w:r w:rsidRPr="00A2107C">
              <w:rPr>
                <w:rFonts w:ascii="Arial" w:hAnsi="Arial" w:cs="Arial"/>
                <w:bCs/>
                <w:sz w:val="22"/>
                <w:szCs w:val="22"/>
              </w:rPr>
              <w:t>de formation des artisans et des entreprises du bâtiment sur les aides à la rénovation énergétique</w:t>
            </w:r>
            <w:r w:rsidR="00A2107C" w:rsidRPr="00A2107C">
              <w:rPr>
                <w:rFonts w:ascii="Arial" w:hAnsi="Arial" w:cs="Arial"/>
                <w:bCs/>
                <w:sz w:val="22"/>
                <w:szCs w:val="22"/>
              </w:rPr>
              <w:t xml:space="preserve">. </w:t>
            </w:r>
            <w:r w:rsidR="0075371E" w:rsidRPr="0075371E">
              <w:rPr>
                <w:rFonts w:ascii="Arial" w:hAnsi="Arial" w:cs="Arial"/>
                <w:bCs/>
                <w:sz w:val="22"/>
                <w:szCs w:val="22"/>
              </w:rPr>
              <w:t>Le programme formera environ 6000 référents sur les aides à la rénovation, interlocuteurs directs des artisans</w:t>
            </w:r>
            <w:r w:rsidR="0075371E">
              <w:rPr>
                <w:rFonts w:ascii="Arial" w:hAnsi="Arial" w:cs="Arial"/>
                <w:bCs/>
                <w:sz w:val="22"/>
                <w:szCs w:val="22"/>
              </w:rPr>
              <w:t xml:space="preserve">. Il va créer plusieurs outils afin de faciliter pour les artisans l’intégration des aides dans l’ensemble de la gestion de leurs chantiers (du devis à la clôture du chantier). </w:t>
            </w:r>
            <w:r w:rsidR="00A2107C" w:rsidRPr="00A2107C">
              <w:rPr>
                <w:rFonts w:ascii="Arial" w:hAnsi="Arial" w:cs="Arial"/>
                <w:bCs/>
                <w:sz w:val="22"/>
                <w:szCs w:val="22"/>
              </w:rPr>
              <w:t>Il</w:t>
            </w:r>
            <w:r w:rsidR="00450182" w:rsidRPr="00A2107C">
              <w:rPr>
                <w:rFonts w:ascii="Arial" w:hAnsi="Arial" w:cs="Arial"/>
                <w:bCs/>
                <w:sz w:val="22"/>
                <w:szCs w:val="22"/>
              </w:rPr>
              <w:t xml:space="preserve"> bénéficie d’un financement de 16</w:t>
            </w:r>
            <w:r w:rsidR="00A2107C">
              <w:rPr>
                <w:rFonts w:ascii="Arial" w:hAnsi="Arial" w:cs="Arial"/>
                <w:bCs/>
                <w:sz w:val="22"/>
                <w:szCs w:val="22"/>
              </w:rPr>
              <w:t xml:space="preserve"> </w:t>
            </w:r>
            <w:r w:rsidR="00450182" w:rsidRPr="00A2107C">
              <w:rPr>
                <w:rFonts w:ascii="Arial" w:hAnsi="Arial" w:cs="Arial"/>
                <w:bCs/>
                <w:sz w:val="22"/>
                <w:szCs w:val="22"/>
              </w:rPr>
              <w:t xml:space="preserve">M€. </w:t>
            </w:r>
          </w:p>
          <w:p w:rsidR="00F956D9" w:rsidRDefault="00450182" w:rsidP="00E10BC1">
            <w:pPr>
              <w:pStyle w:val="western"/>
              <w:spacing w:before="0" w:after="0"/>
              <w:jc w:val="both"/>
              <w:rPr>
                <w:rFonts w:ascii="Arial" w:hAnsi="Arial" w:cs="Arial"/>
                <w:bCs/>
                <w:sz w:val="22"/>
                <w:szCs w:val="22"/>
              </w:rPr>
            </w:pPr>
            <w:r w:rsidRPr="00A65C1F">
              <w:rPr>
                <w:rFonts w:ascii="Arial" w:hAnsi="Arial" w:cs="Arial"/>
                <w:b/>
                <w:bCs/>
                <w:sz w:val="22"/>
                <w:szCs w:val="22"/>
              </w:rPr>
              <w:t xml:space="preserve">La Ministre a également signé la </w:t>
            </w:r>
            <w:r w:rsidRPr="00A2107C">
              <w:rPr>
                <w:rFonts w:ascii="Arial" w:hAnsi="Arial" w:cs="Arial"/>
                <w:b/>
                <w:bCs/>
                <w:sz w:val="22"/>
                <w:szCs w:val="22"/>
              </w:rPr>
              <w:t xml:space="preserve">convention </w:t>
            </w:r>
            <w:r w:rsidR="00DB75F4" w:rsidRPr="00A2107C">
              <w:rPr>
                <w:rFonts w:ascii="Arial" w:hAnsi="Arial" w:cs="Arial"/>
                <w:b/>
                <w:bCs/>
                <w:sz w:val="22"/>
                <w:szCs w:val="22"/>
              </w:rPr>
              <w:t>d</w:t>
            </w:r>
            <w:r w:rsidR="00A2107C" w:rsidRPr="00A2107C">
              <w:rPr>
                <w:rFonts w:ascii="Arial" w:hAnsi="Arial" w:cs="Arial"/>
                <w:b/>
                <w:bCs/>
                <w:sz w:val="22"/>
                <w:szCs w:val="22"/>
              </w:rPr>
              <w:t>u programme</w:t>
            </w:r>
            <w:r w:rsidRPr="00A2107C">
              <w:rPr>
                <w:rFonts w:ascii="Arial" w:hAnsi="Arial" w:cs="Arial"/>
                <w:b/>
                <w:bCs/>
                <w:sz w:val="22"/>
                <w:szCs w:val="22"/>
              </w:rPr>
              <w:t xml:space="preserve"> PROFEEL</w:t>
            </w:r>
            <w:r w:rsidR="00A65C1F" w:rsidRPr="00A2107C">
              <w:rPr>
                <w:rFonts w:ascii="Arial" w:hAnsi="Arial" w:cs="Arial"/>
                <w:b/>
                <w:bCs/>
                <w:sz w:val="22"/>
                <w:szCs w:val="22"/>
              </w:rPr>
              <w:t xml:space="preserve"> 2</w:t>
            </w:r>
            <w:r w:rsidRPr="00A2107C">
              <w:rPr>
                <w:rFonts w:ascii="Arial" w:hAnsi="Arial" w:cs="Arial"/>
                <w:b/>
                <w:bCs/>
                <w:sz w:val="22"/>
                <w:szCs w:val="22"/>
              </w:rPr>
              <w:t>, porté par l’Agence Qualité Construction (AQC) et le Centre Scientifique et Technique du Bâtiment (CSTB)</w:t>
            </w:r>
            <w:r>
              <w:rPr>
                <w:rFonts w:ascii="Arial" w:hAnsi="Arial" w:cs="Arial"/>
                <w:bCs/>
                <w:sz w:val="22"/>
                <w:szCs w:val="22"/>
              </w:rPr>
              <w:t xml:space="preserve"> </w:t>
            </w:r>
            <w:r w:rsidRPr="00A2107C">
              <w:rPr>
                <w:rFonts w:ascii="Arial" w:hAnsi="Arial" w:cs="Arial"/>
                <w:bCs/>
                <w:sz w:val="22"/>
                <w:szCs w:val="22"/>
              </w:rPr>
              <w:t>qui bénéficie d’</w:t>
            </w:r>
            <w:r w:rsidR="00A65C1F" w:rsidRPr="00A2107C">
              <w:rPr>
                <w:rFonts w:ascii="Arial" w:hAnsi="Arial" w:cs="Arial"/>
                <w:bCs/>
                <w:sz w:val="22"/>
                <w:szCs w:val="22"/>
              </w:rPr>
              <w:t>un financement de 35</w:t>
            </w:r>
            <w:r w:rsidR="00A2107C">
              <w:rPr>
                <w:rFonts w:ascii="Arial" w:hAnsi="Arial" w:cs="Arial"/>
                <w:bCs/>
                <w:sz w:val="22"/>
                <w:szCs w:val="22"/>
              </w:rPr>
              <w:t xml:space="preserve"> </w:t>
            </w:r>
            <w:r w:rsidR="00A65C1F" w:rsidRPr="00A2107C">
              <w:rPr>
                <w:rFonts w:ascii="Arial" w:hAnsi="Arial" w:cs="Arial"/>
                <w:bCs/>
                <w:sz w:val="22"/>
                <w:szCs w:val="22"/>
              </w:rPr>
              <w:t>M€. Le</w:t>
            </w:r>
            <w:r w:rsidR="00A65C1F">
              <w:rPr>
                <w:rFonts w:ascii="Arial" w:hAnsi="Arial" w:cs="Arial"/>
                <w:bCs/>
                <w:sz w:val="22"/>
                <w:szCs w:val="22"/>
              </w:rPr>
              <w:t xml:space="preserve"> programme s’appuie</w:t>
            </w:r>
            <w:r w:rsidR="00A65C1F" w:rsidRPr="00A65C1F">
              <w:rPr>
                <w:rFonts w:ascii="Arial" w:hAnsi="Arial" w:cs="Arial"/>
                <w:bCs/>
                <w:sz w:val="22"/>
                <w:szCs w:val="22"/>
              </w:rPr>
              <w:t xml:space="preserve"> sur des outils déjà produits dans PROFEEL (24,5</w:t>
            </w:r>
            <w:r w:rsidR="00F956D9">
              <w:rPr>
                <w:rFonts w:ascii="Arial" w:hAnsi="Arial" w:cs="Arial"/>
                <w:bCs/>
                <w:sz w:val="22"/>
                <w:szCs w:val="22"/>
              </w:rPr>
              <w:t xml:space="preserve"> M€) de 2019 à 2021, et apporte</w:t>
            </w:r>
            <w:r w:rsidR="00A65C1F" w:rsidRPr="00A65C1F">
              <w:rPr>
                <w:rFonts w:ascii="Arial" w:hAnsi="Arial" w:cs="Arial"/>
                <w:bCs/>
                <w:sz w:val="22"/>
                <w:szCs w:val="22"/>
              </w:rPr>
              <w:t xml:space="preserve"> des réponses innovantes adaptées aux besoins des professionnels de terrain via 8 projets. Quatre axes de travail sont prévus : </w:t>
            </w:r>
          </w:p>
          <w:p w:rsidR="00F956D9" w:rsidRDefault="00A65C1F" w:rsidP="00E10BC1">
            <w:pPr>
              <w:pStyle w:val="western"/>
              <w:numPr>
                <w:ilvl w:val="0"/>
                <w:numId w:val="5"/>
              </w:numPr>
              <w:spacing w:before="0" w:after="0"/>
              <w:jc w:val="both"/>
              <w:rPr>
                <w:rFonts w:ascii="Arial" w:hAnsi="Arial" w:cs="Arial"/>
                <w:bCs/>
                <w:sz w:val="22"/>
                <w:szCs w:val="22"/>
              </w:rPr>
            </w:pPr>
            <w:r w:rsidRPr="00A65C1F">
              <w:rPr>
                <w:rFonts w:ascii="Arial" w:hAnsi="Arial" w:cs="Arial"/>
                <w:bCs/>
                <w:sz w:val="22"/>
                <w:szCs w:val="22"/>
              </w:rPr>
              <w:t xml:space="preserve">Déterminer les stratégies de rénovation patrimoniales à l’échelle d’un territoire ou d’un parc, </w:t>
            </w:r>
          </w:p>
          <w:p w:rsidR="00F956D9" w:rsidRDefault="00A65C1F" w:rsidP="00E10BC1">
            <w:pPr>
              <w:pStyle w:val="western"/>
              <w:numPr>
                <w:ilvl w:val="0"/>
                <w:numId w:val="5"/>
              </w:numPr>
              <w:spacing w:before="0" w:after="0"/>
              <w:jc w:val="both"/>
              <w:rPr>
                <w:rFonts w:ascii="Arial" w:hAnsi="Arial" w:cs="Arial"/>
                <w:bCs/>
                <w:sz w:val="22"/>
                <w:szCs w:val="22"/>
              </w:rPr>
            </w:pPr>
            <w:r w:rsidRPr="00A65C1F">
              <w:rPr>
                <w:rFonts w:ascii="Arial" w:hAnsi="Arial" w:cs="Arial"/>
                <w:bCs/>
                <w:sz w:val="22"/>
                <w:szCs w:val="22"/>
              </w:rPr>
              <w:t xml:space="preserve">Définir les cahiers des charges des performances attendues pour sécuriser les économies d’énergie, </w:t>
            </w:r>
          </w:p>
          <w:p w:rsidR="00F956D9" w:rsidRDefault="00A65C1F" w:rsidP="00E10BC1">
            <w:pPr>
              <w:pStyle w:val="western"/>
              <w:numPr>
                <w:ilvl w:val="0"/>
                <w:numId w:val="5"/>
              </w:numPr>
              <w:spacing w:before="0" w:after="0"/>
              <w:jc w:val="both"/>
              <w:rPr>
                <w:rFonts w:ascii="Arial" w:hAnsi="Arial" w:cs="Arial"/>
                <w:bCs/>
                <w:sz w:val="22"/>
                <w:szCs w:val="22"/>
              </w:rPr>
            </w:pPr>
            <w:r w:rsidRPr="00A65C1F">
              <w:rPr>
                <w:rFonts w:ascii="Arial" w:hAnsi="Arial" w:cs="Arial"/>
                <w:bCs/>
                <w:sz w:val="22"/>
                <w:szCs w:val="22"/>
              </w:rPr>
              <w:t>Faciliter et sécuriser les pratiques professionnelles et l’émergence de solutions crédibles et réplicables au travers de boîtes à outils et</w:t>
            </w:r>
            <w:r w:rsidR="00F956D9">
              <w:rPr>
                <w:rFonts w:ascii="Arial" w:hAnsi="Arial" w:cs="Arial"/>
                <w:bCs/>
                <w:sz w:val="22"/>
                <w:szCs w:val="22"/>
              </w:rPr>
              <w:t>,</w:t>
            </w:r>
          </w:p>
          <w:p w:rsidR="00450182" w:rsidRDefault="00A65C1F" w:rsidP="00E10BC1">
            <w:pPr>
              <w:pStyle w:val="western"/>
              <w:numPr>
                <w:ilvl w:val="0"/>
                <w:numId w:val="5"/>
              </w:numPr>
              <w:spacing w:before="0" w:after="0"/>
              <w:jc w:val="both"/>
              <w:rPr>
                <w:rFonts w:ascii="Arial" w:hAnsi="Arial" w:cs="Arial"/>
                <w:bCs/>
                <w:sz w:val="22"/>
                <w:szCs w:val="22"/>
              </w:rPr>
            </w:pPr>
            <w:r w:rsidRPr="00A65C1F">
              <w:rPr>
                <w:rFonts w:ascii="Arial" w:hAnsi="Arial" w:cs="Arial"/>
                <w:bCs/>
                <w:sz w:val="22"/>
                <w:szCs w:val="22"/>
              </w:rPr>
              <w:t>Garantir l’atteinte des performances énergétiques recherchées</w:t>
            </w:r>
            <w:r w:rsidR="00F956D9">
              <w:rPr>
                <w:rFonts w:ascii="Arial" w:hAnsi="Arial" w:cs="Arial"/>
                <w:bCs/>
                <w:sz w:val="22"/>
                <w:szCs w:val="22"/>
              </w:rPr>
              <w:t>.</w:t>
            </w:r>
          </w:p>
          <w:p w:rsidR="00A2107C" w:rsidRDefault="00A2107C" w:rsidP="00A2107C">
            <w:pPr>
              <w:pStyle w:val="western"/>
              <w:jc w:val="both"/>
              <w:rPr>
                <w:rFonts w:ascii="Arial" w:hAnsi="Arial" w:cs="Arial"/>
                <w:bCs/>
                <w:sz w:val="22"/>
                <w:szCs w:val="22"/>
              </w:rPr>
            </w:pPr>
            <w:r>
              <w:rPr>
                <w:rFonts w:ascii="Arial" w:hAnsi="Arial" w:cs="Arial"/>
                <w:bCs/>
                <w:sz w:val="22"/>
                <w:szCs w:val="22"/>
              </w:rPr>
              <w:t xml:space="preserve">En parallèle, le Ministère travaille avec la filière du bâtiment et les parties prenantes de la formation initiale et continue sur la formation technique des artisans et entreprises de rénovation. S’agissant de cette priorité de travail, </w:t>
            </w:r>
            <w:r w:rsidRPr="00A2107C">
              <w:rPr>
                <w:rFonts w:ascii="Arial" w:hAnsi="Arial" w:cs="Arial"/>
                <w:b/>
                <w:bCs/>
                <w:sz w:val="22"/>
                <w:szCs w:val="22"/>
              </w:rPr>
              <w:t xml:space="preserve">le programme FEEBAT forme depuis 2007 </w:t>
            </w:r>
            <w:r w:rsidRPr="00A2107C">
              <w:rPr>
                <w:rFonts w:ascii="Arial" w:hAnsi="Arial" w:cs="Arial"/>
                <w:b/>
                <w:bCs/>
                <w:sz w:val="22"/>
                <w:szCs w:val="22"/>
              </w:rPr>
              <w:lastRenderedPageBreak/>
              <w:t>des artisans et des entreprises du bâtiment à l’efficacité énergétique</w:t>
            </w:r>
            <w:r>
              <w:rPr>
                <w:rFonts w:ascii="Arial" w:hAnsi="Arial" w:cs="Arial"/>
                <w:bCs/>
                <w:sz w:val="22"/>
                <w:szCs w:val="22"/>
              </w:rPr>
              <w:t>. Ce programme sera renouvelé jusqu’en 2025 avec un nouveau budget de 42 M€.</w:t>
            </w:r>
          </w:p>
          <w:p w:rsidR="00450182" w:rsidRDefault="00450182" w:rsidP="00F670F2">
            <w:pPr>
              <w:pStyle w:val="western"/>
              <w:jc w:val="both"/>
              <w:rPr>
                <w:rFonts w:ascii="Arial" w:hAnsi="Arial" w:cs="Arial"/>
                <w:bCs/>
                <w:sz w:val="22"/>
                <w:szCs w:val="22"/>
              </w:rPr>
            </w:pPr>
          </w:p>
          <w:p w:rsidR="00794E70" w:rsidRPr="00794E70" w:rsidRDefault="00794E70" w:rsidP="00794E70">
            <w:pPr>
              <w:pStyle w:val="Default"/>
              <w:jc w:val="center"/>
              <w:rPr>
                <w:rFonts w:ascii="Liberation Sans" w:hAnsi="Liberation Sans"/>
                <w:b/>
                <w:sz w:val="22"/>
                <w:szCs w:val="22"/>
              </w:rPr>
            </w:pPr>
          </w:p>
          <w:p w:rsidR="00794E70" w:rsidRPr="00794E70" w:rsidRDefault="00794E70" w:rsidP="00794E70">
            <w:pPr>
              <w:pStyle w:val="Default"/>
              <w:jc w:val="center"/>
              <w:rPr>
                <w:rFonts w:ascii="Liberation Sans" w:hAnsi="Liberation Sans"/>
                <w:b/>
                <w:sz w:val="22"/>
                <w:szCs w:val="22"/>
              </w:rPr>
            </w:pPr>
            <w:r w:rsidRPr="00794E70">
              <w:rPr>
                <w:rFonts w:ascii="Liberation Sans" w:hAnsi="Liberation Sans"/>
                <w:b/>
                <w:sz w:val="22"/>
                <w:szCs w:val="22"/>
              </w:rPr>
              <w:t>Retrouvez en ligne :</w:t>
            </w:r>
          </w:p>
          <w:p w:rsidR="00794E70" w:rsidRPr="00794E70" w:rsidRDefault="00794E70" w:rsidP="00794E70">
            <w:pPr>
              <w:pStyle w:val="Default"/>
              <w:jc w:val="center"/>
              <w:rPr>
                <w:rFonts w:ascii="Liberation Sans" w:hAnsi="Liberation Sans"/>
                <w:b/>
                <w:sz w:val="22"/>
                <w:szCs w:val="22"/>
              </w:rPr>
            </w:pPr>
          </w:p>
          <w:p w:rsidR="00794E70" w:rsidRPr="00794E70" w:rsidRDefault="00794E70" w:rsidP="00794E70">
            <w:pPr>
              <w:pStyle w:val="western"/>
              <w:spacing w:before="0" w:after="0" w:line="360" w:lineRule="auto"/>
              <w:jc w:val="center"/>
              <w:rPr>
                <w:rFonts w:ascii="Liberation Sans" w:hAnsi="Liberation Sans" w:cs="Arial"/>
                <w:sz w:val="22"/>
                <w:szCs w:val="22"/>
              </w:rPr>
            </w:pPr>
            <w:bookmarkStart w:id="0" w:name="_GoBack"/>
            <w:proofErr w:type="gramStart"/>
            <w:r w:rsidRPr="00794E70">
              <w:rPr>
                <w:rFonts w:ascii="Liberation Sans" w:hAnsi="Liberation Sans" w:cs="Arial"/>
                <w:sz w:val="22"/>
                <w:szCs w:val="22"/>
                <w:highlight w:val="yellow"/>
              </w:rPr>
              <w:t>le</w:t>
            </w:r>
            <w:proofErr w:type="gramEnd"/>
            <w:r w:rsidRPr="00794E70">
              <w:rPr>
                <w:rFonts w:ascii="Liberation Sans" w:hAnsi="Liberation Sans" w:cs="Arial"/>
                <w:sz w:val="22"/>
                <w:szCs w:val="22"/>
                <w:highlight w:val="yellow"/>
              </w:rPr>
              <w:t xml:space="preserve"> communiqué de presse</w:t>
            </w:r>
          </w:p>
          <w:bookmarkEnd w:id="0"/>
          <w:p w:rsidR="00794E70" w:rsidRPr="00794E70" w:rsidRDefault="00794E70" w:rsidP="00794E70">
            <w:pPr>
              <w:pStyle w:val="western"/>
              <w:spacing w:before="0" w:after="0" w:line="360" w:lineRule="auto"/>
              <w:jc w:val="center"/>
              <w:rPr>
                <w:rStyle w:val="Lienhypertexte"/>
                <w:rFonts w:ascii="Liberation Sans" w:hAnsi="Liberation Sans"/>
                <w:sz w:val="22"/>
                <w:szCs w:val="22"/>
              </w:rPr>
            </w:pPr>
            <w:r w:rsidRPr="00794E70">
              <w:rPr>
                <w:rFonts w:ascii="Liberation Sans" w:hAnsi="Liberation Sans"/>
                <w:sz w:val="22"/>
                <w:szCs w:val="22"/>
              </w:rPr>
              <w:t xml:space="preserve"> </w:t>
            </w:r>
            <w:hyperlink r:id="rId8" w:history="1">
              <w:proofErr w:type="gramStart"/>
              <w:r w:rsidRPr="00794E70">
                <w:rPr>
                  <w:rStyle w:val="Lienhypertexte"/>
                  <w:rFonts w:ascii="Liberation Sans" w:hAnsi="Liberation Sans"/>
                  <w:sz w:val="22"/>
                  <w:szCs w:val="22"/>
                </w:rPr>
                <w:t>la</w:t>
              </w:r>
              <w:proofErr w:type="gramEnd"/>
              <w:r w:rsidRPr="00794E70">
                <w:rPr>
                  <w:rStyle w:val="Lienhypertexte"/>
                  <w:rFonts w:ascii="Liberation Sans" w:hAnsi="Liberation Sans"/>
                  <w:sz w:val="22"/>
                  <w:szCs w:val="22"/>
                </w:rPr>
                <w:t xml:space="preserve"> page Programmes CEE sur le site du ministère</w:t>
              </w:r>
            </w:hyperlink>
          </w:p>
          <w:p w:rsidR="00794E70" w:rsidRPr="00794E70" w:rsidRDefault="00794E70" w:rsidP="00794E70">
            <w:pPr>
              <w:jc w:val="center"/>
            </w:pPr>
            <w:r w:rsidRPr="00794E70">
              <w:rPr>
                <w:rFonts w:ascii="Arial" w:hAnsi="Arial" w:cs="Arial"/>
                <w:b/>
                <w:bCs/>
                <w:color w:val="99CC00"/>
                <w:sz w:val="20"/>
                <w:szCs w:val="20"/>
              </w:rPr>
              <w:t>____________________________</w:t>
            </w:r>
          </w:p>
          <w:p w:rsidR="00794E70" w:rsidRPr="00794E70" w:rsidRDefault="00794E70" w:rsidP="00794E70">
            <w:pPr>
              <w:jc w:val="center"/>
              <w:rPr>
                <w:rFonts w:ascii="Arial" w:hAnsi="Arial" w:cs="Arial"/>
                <w:b/>
                <w:bCs/>
                <w:color w:val="99CC00"/>
                <w:sz w:val="16"/>
                <w:szCs w:val="16"/>
              </w:rPr>
            </w:pPr>
          </w:p>
          <w:p w:rsidR="00794E70" w:rsidRPr="00794E70" w:rsidRDefault="00794E70" w:rsidP="00794E70">
            <w:pPr>
              <w:jc w:val="center"/>
            </w:pPr>
            <w:r w:rsidRPr="00794E70">
              <w:rPr>
                <w:rFonts w:ascii="Arial" w:hAnsi="Arial" w:cs="Arial"/>
                <w:sz w:val="20"/>
                <w:szCs w:val="20"/>
              </w:rPr>
              <w:t>Contact presse : 01 40 81 78 31</w:t>
            </w:r>
          </w:p>
          <w:p w:rsidR="00F670F2" w:rsidRPr="00794E70" w:rsidRDefault="00B40B32" w:rsidP="00794E70">
            <w:pPr>
              <w:pStyle w:val="western"/>
              <w:jc w:val="center"/>
              <w:rPr>
                <w:rFonts w:ascii="Arial" w:hAnsi="Arial" w:cs="Arial"/>
                <w:bCs/>
              </w:rPr>
            </w:pPr>
            <w:hyperlink r:id="rId9" w:history="1">
              <w:r w:rsidR="00794E70" w:rsidRPr="00794E70">
                <w:rPr>
                  <w:rStyle w:val="Lienhypertexte"/>
                  <w:rFonts w:ascii="Arial" w:hAnsi="Arial" w:cs="Arial"/>
                  <w:sz w:val="22"/>
                  <w:szCs w:val="22"/>
                </w:rPr>
                <w:t>www.ecologie.gouv.fr</w:t>
              </w:r>
            </w:hyperlink>
          </w:p>
          <w:p w:rsidR="00F670F2" w:rsidRPr="00794E70" w:rsidRDefault="00F670F2" w:rsidP="00F670F2">
            <w:pPr>
              <w:pStyle w:val="western"/>
              <w:spacing w:before="0" w:after="0"/>
              <w:jc w:val="both"/>
              <w:rPr>
                <w:rFonts w:ascii="Arial" w:hAnsi="Arial" w:cs="Arial"/>
                <w:b/>
                <w:bCs/>
                <w:sz w:val="26"/>
                <w:szCs w:val="26"/>
              </w:rPr>
            </w:pPr>
          </w:p>
        </w:tc>
      </w:tr>
      <w:tr w:rsidR="00A71787" w:rsidTr="00E10BC1">
        <w:tc>
          <w:tcPr>
            <w:tcW w:w="9286" w:type="dxa"/>
            <w:gridSpan w:val="2"/>
            <w:shd w:val="clear" w:color="auto" w:fill="auto"/>
          </w:tcPr>
          <w:p w:rsidR="00A71787" w:rsidRDefault="00A71787">
            <w:pPr>
              <w:snapToGrid w:val="0"/>
              <w:rPr>
                <w:rFonts w:ascii="Arial" w:hAnsi="Arial" w:cs="Arial"/>
                <w:b/>
                <w:bCs/>
                <w:sz w:val="40"/>
                <w:szCs w:val="40"/>
              </w:rPr>
            </w:pPr>
          </w:p>
        </w:tc>
      </w:tr>
      <w:tr w:rsidR="00B24FB7" w:rsidTr="00E10BC1">
        <w:trPr>
          <w:gridAfter w:val="1"/>
          <w:wAfter w:w="639" w:type="dxa"/>
        </w:trPr>
        <w:tc>
          <w:tcPr>
            <w:tcW w:w="8647" w:type="dxa"/>
            <w:shd w:val="clear" w:color="auto" w:fill="auto"/>
          </w:tcPr>
          <w:p w:rsidR="00B24FB7" w:rsidRDefault="00B24FB7" w:rsidP="00B24FB7">
            <w:pPr>
              <w:jc w:val="both"/>
              <w:rPr>
                <w:rFonts w:cs="Arial"/>
              </w:rPr>
            </w:pPr>
          </w:p>
        </w:tc>
      </w:tr>
      <w:tr w:rsidR="00B24FB7" w:rsidTr="00E10BC1">
        <w:trPr>
          <w:gridAfter w:val="1"/>
          <w:wAfter w:w="639" w:type="dxa"/>
        </w:trPr>
        <w:tc>
          <w:tcPr>
            <w:tcW w:w="8647" w:type="dxa"/>
            <w:shd w:val="clear" w:color="auto" w:fill="auto"/>
          </w:tcPr>
          <w:p w:rsidR="00B24FB7" w:rsidRPr="008D45A1" w:rsidRDefault="00B24FB7" w:rsidP="008D45A1">
            <w:pPr>
              <w:jc w:val="both"/>
              <w:rPr>
                <w:rFonts w:ascii="Arial" w:hAnsi="Arial" w:cs="Arial"/>
                <w:sz w:val="18"/>
                <w:szCs w:val="18"/>
              </w:rPr>
            </w:pPr>
          </w:p>
        </w:tc>
      </w:tr>
      <w:tr w:rsidR="00B24FB7" w:rsidTr="00E10BC1">
        <w:trPr>
          <w:gridAfter w:val="1"/>
          <w:wAfter w:w="639" w:type="dxa"/>
        </w:trPr>
        <w:tc>
          <w:tcPr>
            <w:tcW w:w="8647" w:type="dxa"/>
            <w:shd w:val="clear" w:color="auto" w:fill="auto"/>
          </w:tcPr>
          <w:p w:rsidR="00B24FB7" w:rsidRDefault="00B24FB7" w:rsidP="00B24FB7">
            <w:pPr>
              <w:shd w:val="clear" w:color="auto" w:fill="C6D9F1" w:themeFill="text2" w:themeFillTint="33"/>
              <w:jc w:val="both"/>
            </w:pPr>
            <w:r>
              <w:rPr>
                <w:rStyle w:val="s6"/>
                <w:rFonts w:ascii="Arial" w:hAnsi="Arial" w:cs="Arial"/>
                <w:b/>
                <w:color w:val="1F3864"/>
              </w:rPr>
              <w:t>Les certificats d’économies d’énergie, qu’est-ce-que c’est ?</w:t>
            </w:r>
          </w:p>
          <w:p w:rsidR="00B24FB7" w:rsidRDefault="00B24FB7" w:rsidP="00B24FB7">
            <w:pPr>
              <w:shd w:val="clear" w:color="auto" w:fill="C6D9F1" w:themeFill="text2" w:themeFillTint="33"/>
              <w:jc w:val="both"/>
            </w:pPr>
          </w:p>
          <w:p w:rsidR="00B24FB7" w:rsidRDefault="00B24FB7" w:rsidP="00B24FB7">
            <w:pPr>
              <w:shd w:val="clear" w:color="auto" w:fill="C6D9F1" w:themeFill="text2" w:themeFillTint="33"/>
              <w:jc w:val="both"/>
            </w:pPr>
            <w:r>
              <w:rPr>
                <w:rStyle w:val="s6"/>
                <w:rFonts w:ascii="Arial" w:hAnsi="Arial" w:cs="Arial"/>
              </w:rPr>
              <w:t>Il s’agit d’un dispositif qui impose aux fournisseurs d’énergie (carburants, électricité, gaz, fioul domestique…) de soutenir des actions d’économies d’énergie en contrepartie et à la mesure de celle qu’ils fournissent.</w:t>
            </w:r>
          </w:p>
          <w:p w:rsidR="00B24FB7" w:rsidRDefault="00B24FB7" w:rsidP="00B24FB7">
            <w:pPr>
              <w:shd w:val="clear" w:color="auto" w:fill="C6D9F1" w:themeFill="text2" w:themeFillTint="33"/>
              <w:jc w:val="both"/>
            </w:pPr>
          </w:p>
          <w:p w:rsidR="00B24FB7" w:rsidRDefault="00B24FB7" w:rsidP="00B24FB7">
            <w:pPr>
              <w:shd w:val="clear" w:color="auto" w:fill="C6D9F1" w:themeFill="text2" w:themeFillTint="33"/>
              <w:jc w:val="both"/>
            </w:pPr>
            <w:r>
              <w:rPr>
                <w:rStyle w:val="s6"/>
                <w:rFonts w:ascii="Arial" w:hAnsi="Arial" w:cs="Arial"/>
              </w:rPr>
              <w:t xml:space="preserve">Ils sont ainsi amenés - directement ou en partenariat avec les collectivités locales, les entreprises du bâtiment ou spécialisées dans les services énergétiques - à investir dans des mesures qui incitent les Français à économiser du carburant, de l’électricité, du gaz ou encore du fioul. </w:t>
            </w:r>
          </w:p>
          <w:p w:rsidR="00B24FB7" w:rsidRDefault="00B24FB7" w:rsidP="00B24FB7">
            <w:pPr>
              <w:shd w:val="clear" w:color="auto" w:fill="C6D9F1" w:themeFill="text2" w:themeFillTint="33"/>
              <w:jc w:val="both"/>
            </w:pPr>
          </w:p>
          <w:p w:rsidR="00B24FB7" w:rsidRDefault="00B24FB7" w:rsidP="00B24FB7">
            <w:pPr>
              <w:shd w:val="clear" w:color="auto" w:fill="C6D9F1" w:themeFill="text2" w:themeFillTint="33"/>
              <w:jc w:val="both"/>
            </w:pPr>
            <w:r>
              <w:rPr>
                <w:rStyle w:val="s6"/>
                <w:rFonts w:ascii="Arial" w:hAnsi="Arial" w:cs="Arial"/>
              </w:rPr>
              <w:t>La 5</w:t>
            </w:r>
            <w:r w:rsidRPr="00267CD5">
              <w:rPr>
                <w:rStyle w:val="s6"/>
                <w:rFonts w:ascii="Arial" w:hAnsi="Arial" w:cs="Arial"/>
                <w:vertAlign w:val="superscript"/>
              </w:rPr>
              <w:t>ème</w:t>
            </w:r>
            <w:r>
              <w:rPr>
                <w:rStyle w:val="s6"/>
                <w:rFonts w:ascii="Arial" w:hAnsi="Arial" w:cs="Arial"/>
              </w:rPr>
              <w:t xml:space="preserve"> période d’obligation CEE est entrée en vigueur au 1</w:t>
            </w:r>
            <w:r w:rsidRPr="00267CD5">
              <w:rPr>
                <w:rStyle w:val="s6"/>
                <w:rFonts w:ascii="Arial" w:hAnsi="Arial" w:cs="Arial"/>
                <w:vertAlign w:val="superscript"/>
              </w:rPr>
              <w:t>er</w:t>
            </w:r>
            <w:r>
              <w:rPr>
                <w:rStyle w:val="s6"/>
                <w:rFonts w:ascii="Arial" w:hAnsi="Arial" w:cs="Arial"/>
              </w:rPr>
              <w:t xml:space="preserve"> janvier 2022 pour années avec des objectifs renforcés par rapport à la 4</w:t>
            </w:r>
            <w:r w:rsidRPr="00267CD5">
              <w:rPr>
                <w:rStyle w:val="s6"/>
                <w:rFonts w:ascii="Arial" w:hAnsi="Arial" w:cs="Arial"/>
                <w:vertAlign w:val="superscript"/>
              </w:rPr>
              <w:t>ème</w:t>
            </w:r>
            <w:r>
              <w:rPr>
                <w:rStyle w:val="s6"/>
                <w:rFonts w:ascii="Arial" w:hAnsi="Arial" w:cs="Arial"/>
              </w:rPr>
              <w:t xml:space="preserve"> qui elle-même, les avait vu doubler par rapport à la précédente. </w:t>
            </w:r>
          </w:p>
          <w:p w:rsidR="00B24FB7" w:rsidRDefault="00B24FB7" w:rsidP="00B24FB7">
            <w:pPr>
              <w:spacing w:line="336" w:lineRule="exact"/>
              <w:jc w:val="center"/>
            </w:pPr>
          </w:p>
        </w:tc>
      </w:tr>
    </w:tbl>
    <w:p w:rsidR="00A71787" w:rsidRPr="00E10BC1" w:rsidRDefault="00B40B32" w:rsidP="00E10BC1">
      <w:pPr>
        <w:pStyle w:val="western"/>
        <w:spacing w:before="0" w:after="0" w:line="360" w:lineRule="auto"/>
        <w:jc w:val="center"/>
        <w:rPr>
          <w:rStyle w:val="Lienhypertexte"/>
          <w:rFonts w:ascii="Liberation Sans" w:hAnsi="Liberation Sans"/>
          <w:sz w:val="22"/>
          <w:szCs w:val="22"/>
        </w:rPr>
      </w:pPr>
      <w:hyperlink r:id="rId10" w:history="1">
        <w:r w:rsidR="005040C5" w:rsidRPr="00E10BC1">
          <w:rPr>
            <w:rStyle w:val="Lienhypertexte"/>
            <w:rFonts w:ascii="Liberation Sans" w:hAnsi="Liberation Sans"/>
            <w:sz w:val="22"/>
            <w:szCs w:val="22"/>
          </w:rPr>
          <w:t>Plus d’information sur le dispositif des certificats d’économies d’énergie</w:t>
        </w:r>
      </w:hyperlink>
    </w:p>
    <w:sectPr w:rsidR="00A71787" w:rsidRPr="00E10BC1" w:rsidSect="00561A94">
      <w:footerReference w:type="default" r:id="rId11"/>
      <w:pgSz w:w="11906" w:h="16838"/>
      <w:pgMar w:top="709"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0B32" w:rsidRDefault="00B40B32" w:rsidP="0082434E">
      <w:r>
        <w:separator/>
      </w:r>
    </w:p>
  </w:endnote>
  <w:endnote w:type="continuationSeparator" w:id="0">
    <w:p w:rsidR="00B40B32" w:rsidRDefault="00B40B32" w:rsidP="00824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Helvetica-Bold">
    <w:charset w:val="00"/>
    <w:family w:val="swiss"/>
    <w:pitch w:val="default"/>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8099946"/>
      <w:docPartObj>
        <w:docPartGallery w:val="Page Numbers (Bottom of Page)"/>
        <w:docPartUnique/>
      </w:docPartObj>
    </w:sdtPr>
    <w:sdtEndPr/>
    <w:sdtContent>
      <w:p w:rsidR="0082434E" w:rsidRDefault="0082434E">
        <w:pPr>
          <w:pStyle w:val="Pieddepage"/>
          <w:jc w:val="right"/>
        </w:pPr>
        <w:r>
          <w:fldChar w:fldCharType="begin"/>
        </w:r>
        <w:r>
          <w:instrText>PAGE   \* MERGEFORMAT</w:instrText>
        </w:r>
        <w:r>
          <w:fldChar w:fldCharType="separate"/>
        </w:r>
        <w:r w:rsidR="00CA280F">
          <w:rPr>
            <w:noProof/>
          </w:rPr>
          <w:t>2</w:t>
        </w:r>
        <w:r>
          <w:fldChar w:fldCharType="end"/>
        </w:r>
      </w:p>
    </w:sdtContent>
  </w:sdt>
  <w:p w:rsidR="0082434E" w:rsidRDefault="0082434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0B32" w:rsidRDefault="00B40B32" w:rsidP="0082434E">
      <w:r>
        <w:separator/>
      </w:r>
    </w:p>
  </w:footnote>
  <w:footnote w:type="continuationSeparator" w:id="0">
    <w:p w:rsidR="00B40B32" w:rsidRDefault="00B40B32" w:rsidP="008243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2405540"/>
    <w:multiLevelType w:val="hybridMultilevel"/>
    <w:tmpl w:val="6478C7D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60DA45DF"/>
    <w:multiLevelType w:val="hybridMultilevel"/>
    <w:tmpl w:val="898078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8A40183"/>
    <w:multiLevelType w:val="hybridMultilevel"/>
    <w:tmpl w:val="64D013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AC7"/>
    <w:rsid w:val="0003381F"/>
    <w:rsid w:val="000D2FFF"/>
    <w:rsid w:val="000D38AD"/>
    <w:rsid w:val="00162E3A"/>
    <w:rsid w:val="0018471B"/>
    <w:rsid w:val="001C52AF"/>
    <w:rsid w:val="00205891"/>
    <w:rsid w:val="00213EC6"/>
    <w:rsid w:val="0023020F"/>
    <w:rsid w:val="00313884"/>
    <w:rsid w:val="00317A6E"/>
    <w:rsid w:val="00413389"/>
    <w:rsid w:val="0042383F"/>
    <w:rsid w:val="00450182"/>
    <w:rsid w:val="004753E9"/>
    <w:rsid w:val="00475AC7"/>
    <w:rsid w:val="00477F59"/>
    <w:rsid w:val="004A418D"/>
    <w:rsid w:val="004D58AC"/>
    <w:rsid w:val="004E402A"/>
    <w:rsid w:val="004F49AC"/>
    <w:rsid w:val="005040C5"/>
    <w:rsid w:val="00511491"/>
    <w:rsid w:val="0051341B"/>
    <w:rsid w:val="00561A94"/>
    <w:rsid w:val="005F0611"/>
    <w:rsid w:val="00612380"/>
    <w:rsid w:val="00644AD5"/>
    <w:rsid w:val="00666AFD"/>
    <w:rsid w:val="006B56F7"/>
    <w:rsid w:val="006D4944"/>
    <w:rsid w:val="0075371E"/>
    <w:rsid w:val="00794E70"/>
    <w:rsid w:val="007A7920"/>
    <w:rsid w:val="007E670B"/>
    <w:rsid w:val="008050BB"/>
    <w:rsid w:val="008059F3"/>
    <w:rsid w:val="00820B02"/>
    <w:rsid w:val="0082434E"/>
    <w:rsid w:val="00850A1C"/>
    <w:rsid w:val="00865179"/>
    <w:rsid w:val="00894907"/>
    <w:rsid w:val="008A1295"/>
    <w:rsid w:val="008C5DF1"/>
    <w:rsid w:val="008D405B"/>
    <w:rsid w:val="008D45A1"/>
    <w:rsid w:val="0090020E"/>
    <w:rsid w:val="00987D0D"/>
    <w:rsid w:val="009A555F"/>
    <w:rsid w:val="009B6617"/>
    <w:rsid w:val="00A05E6B"/>
    <w:rsid w:val="00A2107C"/>
    <w:rsid w:val="00A42033"/>
    <w:rsid w:val="00A53D7B"/>
    <w:rsid w:val="00A5413D"/>
    <w:rsid w:val="00A65C1F"/>
    <w:rsid w:val="00A71787"/>
    <w:rsid w:val="00A83D9F"/>
    <w:rsid w:val="00AD0773"/>
    <w:rsid w:val="00B24FB7"/>
    <w:rsid w:val="00B4091A"/>
    <w:rsid w:val="00B40B32"/>
    <w:rsid w:val="00B40C4D"/>
    <w:rsid w:val="00B46F5B"/>
    <w:rsid w:val="00B70075"/>
    <w:rsid w:val="00BC2F7B"/>
    <w:rsid w:val="00BC6DE7"/>
    <w:rsid w:val="00BE32DD"/>
    <w:rsid w:val="00C24B09"/>
    <w:rsid w:val="00C37BF3"/>
    <w:rsid w:val="00C907D2"/>
    <w:rsid w:val="00CA280F"/>
    <w:rsid w:val="00CA63BD"/>
    <w:rsid w:val="00CD0E24"/>
    <w:rsid w:val="00CD4643"/>
    <w:rsid w:val="00CF1DF3"/>
    <w:rsid w:val="00D748CA"/>
    <w:rsid w:val="00D83206"/>
    <w:rsid w:val="00DB75F4"/>
    <w:rsid w:val="00E00E4F"/>
    <w:rsid w:val="00E10BC1"/>
    <w:rsid w:val="00E47899"/>
    <w:rsid w:val="00E77B69"/>
    <w:rsid w:val="00E9033F"/>
    <w:rsid w:val="00EA1AFD"/>
    <w:rsid w:val="00EC40FC"/>
    <w:rsid w:val="00EC6135"/>
    <w:rsid w:val="00F13692"/>
    <w:rsid w:val="00F670F2"/>
    <w:rsid w:val="00F80EC0"/>
    <w:rsid w:val="00F956D9"/>
    <w:rsid w:val="00FA3753"/>
    <w:rsid w:val="00FA4C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85FAE78"/>
  <w15:docId w15:val="{2F66DD55-74C4-4E7E-94EC-27C8CB94F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61A94"/>
    <w:pPr>
      <w:suppressAutoHyphens/>
    </w:pPr>
    <w:rPr>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561A94"/>
    <w:rPr>
      <w:rFonts w:ascii="Helvetica" w:hAnsi="Helvetica" w:cs="Helvetica" w:hint="default"/>
      <w:sz w:val="22"/>
      <w:szCs w:val="22"/>
      <w:lang w:eastAsia="fr-FR"/>
    </w:rPr>
  </w:style>
  <w:style w:type="character" w:customStyle="1" w:styleId="WW8Num2z0">
    <w:name w:val="WW8Num2z0"/>
    <w:rsid w:val="00561A94"/>
  </w:style>
  <w:style w:type="character" w:customStyle="1" w:styleId="WW8Num2z1">
    <w:name w:val="WW8Num2z1"/>
    <w:rsid w:val="00561A94"/>
  </w:style>
  <w:style w:type="character" w:customStyle="1" w:styleId="WW8Num2z2">
    <w:name w:val="WW8Num2z2"/>
    <w:rsid w:val="00561A94"/>
  </w:style>
  <w:style w:type="character" w:customStyle="1" w:styleId="WW8Num2z3">
    <w:name w:val="WW8Num2z3"/>
    <w:rsid w:val="00561A94"/>
  </w:style>
  <w:style w:type="character" w:customStyle="1" w:styleId="WW8Num2z4">
    <w:name w:val="WW8Num2z4"/>
    <w:rsid w:val="00561A94"/>
  </w:style>
  <w:style w:type="character" w:customStyle="1" w:styleId="WW8Num2z5">
    <w:name w:val="WW8Num2z5"/>
    <w:rsid w:val="00561A94"/>
  </w:style>
  <w:style w:type="character" w:customStyle="1" w:styleId="WW8Num2z6">
    <w:name w:val="WW8Num2z6"/>
    <w:rsid w:val="00561A94"/>
  </w:style>
  <w:style w:type="character" w:customStyle="1" w:styleId="WW8Num2z7">
    <w:name w:val="WW8Num2z7"/>
    <w:rsid w:val="00561A94"/>
  </w:style>
  <w:style w:type="character" w:customStyle="1" w:styleId="WW8Num2z8">
    <w:name w:val="WW8Num2z8"/>
    <w:rsid w:val="00561A94"/>
  </w:style>
  <w:style w:type="character" w:customStyle="1" w:styleId="WW8Num3z0">
    <w:name w:val="WW8Num3z0"/>
    <w:rsid w:val="00561A94"/>
  </w:style>
  <w:style w:type="character" w:customStyle="1" w:styleId="WW8Num3z1">
    <w:name w:val="WW8Num3z1"/>
    <w:rsid w:val="00561A94"/>
  </w:style>
  <w:style w:type="character" w:customStyle="1" w:styleId="WW8Num3z2">
    <w:name w:val="WW8Num3z2"/>
    <w:rsid w:val="00561A94"/>
  </w:style>
  <w:style w:type="character" w:customStyle="1" w:styleId="WW8Num3z3">
    <w:name w:val="WW8Num3z3"/>
    <w:rsid w:val="00561A94"/>
  </w:style>
  <w:style w:type="character" w:customStyle="1" w:styleId="WW8Num3z4">
    <w:name w:val="WW8Num3z4"/>
    <w:rsid w:val="00561A94"/>
  </w:style>
  <w:style w:type="character" w:customStyle="1" w:styleId="WW8Num3z5">
    <w:name w:val="WW8Num3z5"/>
    <w:rsid w:val="00561A94"/>
  </w:style>
  <w:style w:type="character" w:customStyle="1" w:styleId="WW8Num3z6">
    <w:name w:val="WW8Num3z6"/>
    <w:rsid w:val="00561A94"/>
  </w:style>
  <w:style w:type="character" w:customStyle="1" w:styleId="WW8Num3z7">
    <w:name w:val="WW8Num3z7"/>
    <w:rsid w:val="00561A94"/>
  </w:style>
  <w:style w:type="character" w:customStyle="1" w:styleId="WW8Num3z8">
    <w:name w:val="WW8Num3z8"/>
    <w:rsid w:val="00561A94"/>
  </w:style>
  <w:style w:type="character" w:customStyle="1" w:styleId="WW8Num4z0">
    <w:name w:val="WW8Num4z0"/>
    <w:rsid w:val="00561A94"/>
  </w:style>
  <w:style w:type="character" w:customStyle="1" w:styleId="WW8Num4z1">
    <w:name w:val="WW8Num4z1"/>
    <w:rsid w:val="00561A94"/>
  </w:style>
  <w:style w:type="character" w:customStyle="1" w:styleId="WW8Num4z2">
    <w:name w:val="WW8Num4z2"/>
    <w:rsid w:val="00561A94"/>
  </w:style>
  <w:style w:type="character" w:customStyle="1" w:styleId="WW8Num4z3">
    <w:name w:val="WW8Num4z3"/>
    <w:rsid w:val="00561A94"/>
  </w:style>
  <w:style w:type="character" w:customStyle="1" w:styleId="WW8Num4z4">
    <w:name w:val="WW8Num4z4"/>
    <w:rsid w:val="00561A94"/>
  </w:style>
  <w:style w:type="character" w:customStyle="1" w:styleId="WW8Num4z5">
    <w:name w:val="WW8Num4z5"/>
    <w:rsid w:val="00561A94"/>
  </w:style>
  <w:style w:type="character" w:customStyle="1" w:styleId="WW8Num4z6">
    <w:name w:val="WW8Num4z6"/>
    <w:rsid w:val="00561A94"/>
  </w:style>
  <w:style w:type="character" w:customStyle="1" w:styleId="WW8Num4z7">
    <w:name w:val="WW8Num4z7"/>
    <w:rsid w:val="00561A94"/>
  </w:style>
  <w:style w:type="character" w:customStyle="1" w:styleId="WW8Num4z8">
    <w:name w:val="WW8Num4z8"/>
    <w:rsid w:val="00561A94"/>
  </w:style>
  <w:style w:type="character" w:customStyle="1" w:styleId="WW8Num5z0">
    <w:name w:val="WW8Num5z0"/>
    <w:rsid w:val="00561A94"/>
    <w:rPr>
      <w:rFonts w:ascii="Wingdings" w:hAnsi="Wingdings" w:cs="Wingdings" w:hint="default"/>
      <w:color w:val="999999"/>
    </w:rPr>
  </w:style>
  <w:style w:type="character" w:customStyle="1" w:styleId="WW8Num6z0">
    <w:name w:val="WW8Num6z0"/>
    <w:rsid w:val="00561A94"/>
    <w:rPr>
      <w:rFonts w:ascii="Helvetica-Bold" w:eastAsia="Times New Roman" w:hAnsi="Helvetica-Bold" w:cs="Helvetica-Bold" w:hint="default"/>
      <w:sz w:val="22"/>
      <w:szCs w:val="22"/>
      <w:lang w:eastAsia="fr-FR"/>
    </w:rPr>
  </w:style>
  <w:style w:type="character" w:customStyle="1" w:styleId="WW8Num6z1">
    <w:name w:val="WW8Num6z1"/>
    <w:rsid w:val="00561A94"/>
    <w:rPr>
      <w:rFonts w:ascii="Courier New" w:hAnsi="Courier New" w:cs="Courier New" w:hint="default"/>
    </w:rPr>
  </w:style>
  <w:style w:type="character" w:customStyle="1" w:styleId="WW8Num6z2">
    <w:name w:val="WW8Num6z2"/>
    <w:rsid w:val="00561A94"/>
    <w:rPr>
      <w:rFonts w:ascii="Wingdings" w:hAnsi="Wingdings" w:cs="Wingdings" w:hint="default"/>
    </w:rPr>
  </w:style>
  <w:style w:type="character" w:customStyle="1" w:styleId="WW8Num6z3">
    <w:name w:val="WW8Num6z3"/>
    <w:rsid w:val="00561A94"/>
    <w:rPr>
      <w:rFonts w:ascii="Symbol" w:hAnsi="Symbol" w:cs="Symbol" w:hint="default"/>
    </w:rPr>
  </w:style>
  <w:style w:type="character" w:customStyle="1" w:styleId="WW8Num7z0">
    <w:name w:val="WW8Num7z0"/>
    <w:rsid w:val="00561A94"/>
    <w:rPr>
      <w:rFonts w:ascii="Helvetica" w:eastAsia="Times New Roman" w:hAnsi="Helvetica" w:cs="Helvetica" w:hint="default"/>
    </w:rPr>
  </w:style>
  <w:style w:type="character" w:customStyle="1" w:styleId="WW8Num7z1">
    <w:name w:val="WW8Num7z1"/>
    <w:rsid w:val="00561A94"/>
    <w:rPr>
      <w:rFonts w:ascii="Courier New" w:hAnsi="Courier New" w:cs="Courier New" w:hint="default"/>
    </w:rPr>
  </w:style>
  <w:style w:type="character" w:customStyle="1" w:styleId="WW8Num7z2">
    <w:name w:val="WW8Num7z2"/>
    <w:rsid w:val="00561A94"/>
    <w:rPr>
      <w:rFonts w:ascii="Wingdings" w:hAnsi="Wingdings" w:cs="Wingdings" w:hint="default"/>
    </w:rPr>
  </w:style>
  <w:style w:type="character" w:customStyle="1" w:styleId="WW8Num7z3">
    <w:name w:val="WW8Num7z3"/>
    <w:rsid w:val="00561A94"/>
    <w:rPr>
      <w:rFonts w:ascii="Symbol" w:hAnsi="Symbol" w:cs="Symbol" w:hint="default"/>
    </w:rPr>
  </w:style>
  <w:style w:type="character" w:customStyle="1" w:styleId="WW8Num8z0">
    <w:name w:val="WW8Num8z0"/>
    <w:rsid w:val="00561A94"/>
    <w:rPr>
      <w:rFonts w:ascii="Symbol" w:hAnsi="Symbol" w:cs="Symbol" w:hint="default"/>
    </w:rPr>
  </w:style>
  <w:style w:type="character" w:customStyle="1" w:styleId="WW8Num8z1">
    <w:name w:val="WW8Num8z1"/>
    <w:rsid w:val="00561A94"/>
    <w:rPr>
      <w:rFonts w:ascii="Courier New" w:hAnsi="Courier New" w:cs="Courier New" w:hint="default"/>
    </w:rPr>
  </w:style>
  <w:style w:type="character" w:customStyle="1" w:styleId="WW8Num8z2">
    <w:name w:val="WW8Num8z2"/>
    <w:rsid w:val="00561A94"/>
    <w:rPr>
      <w:rFonts w:ascii="Wingdings" w:hAnsi="Wingdings" w:cs="Wingdings" w:hint="default"/>
    </w:rPr>
  </w:style>
  <w:style w:type="character" w:customStyle="1" w:styleId="WW8Num9z0">
    <w:name w:val="WW8Num9z0"/>
    <w:rsid w:val="00561A94"/>
    <w:rPr>
      <w:rFonts w:ascii="Helvetica" w:hAnsi="Helvetica" w:cs="Helvetica" w:hint="default"/>
      <w:sz w:val="22"/>
      <w:szCs w:val="22"/>
      <w:lang w:eastAsia="fr-FR"/>
    </w:rPr>
  </w:style>
  <w:style w:type="character" w:customStyle="1" w:styleId="WW8Num9z1">
    <w:name w:val="WW8Num9z1"/>
    <w:rsid w:val="00561A94"/>
    <w:rPr>
      <w:rFonts w:ascii="Helvetica" w:eastAsia="Times New Roman" w:hAnsi="Helvetica" w:cs="Helvetica" w:hint="default"/>
    </w:rPr>
  </w:style>
  <w:style w:type="character" w:customStyle="1" w:styleId="WW8Num9z2">
    <w:name w:val="WW8Num9z2"/>
    <w:rsid w:val="00561A94"/>
  </w:style>
  <w:style w:type="character" w:customStyle="1" w:styleId="WW8Num9z3">
    <w:name w:val="WW8Num9z3"/>
    <w:rsid w:val="00561A94"/>
  </w:style>
  <w:style w:type="character" w:customStyle="1" w:styleId="WW8Num9z4">
    <w:name w:val="WW8Num9z4"/>
    <w:rsid w:val="00561A94"/>
  </w:style>
  <w:style w:type="character" w:customStyle="1" w:styleId="WW8Num9z5">
    <w:name w:val="WW8Num9z5"/>
    <w:rsid w:val="00561A94"/>
  </w:style>
  <w:style w:type="character" w:customStyle="1" w:styleId="WW8Num9z6">
    <w:name w:val="WW8Num9z6"/>
    <w:rsid w:val="00561A94"/>
  </w:style>
  <w:style w:type="character" w:customStyle="1" w:styleId="WW8Num9z7">
    <w:name w:val="WW8Num9z7"/>
    <w:rsid w:val="00561A94"/>
  </w:style>
  <w:style w:type="character" w:customStyle="1" w:styleId="WW8Num9z8">
    <w:name w:val="WW8Num9z8"/>
    <w:rsid w:val="00561A94"/>
  </w:style>
  <w:style w:type="character" w:customStyle="1" w:styleId="WW8Num10z0">
    <w:name w:val="WW8Num10z0"/>
    <w:rsid w:val="00561A94"/>
    <w:rPr>
      <w:rFonts w:ascii="Helvetica" w:eastAsia="Times New Roman" w:hAnsi="Helvetica" w:cs="Helvetica" w:hint="default"/>
      <w:sz w:val="22"/>
      <w:szCs w:val="22"/>
      <w:lang w:eastAsia="fr-FR"/>
    </w:rPr>
  </w:style>
  <w:style w:type="character" w:customStyle="1" w:styleId="WW8Num10z1">
    <w:name w:val="WW8Num10z1"/>
    <w:rsid w:val="00561A94"/>
    <w:rPr>
      <w:rFonts w:ascii="Courier New" w:hAnsi="Courier New" w:cs="Courier New" w:hint="default"/>
    </w:rPr>
  </w:style>
  <w:style w:type="character" w:customStyle="1" w:styleId="WW8Num10z2">
    <w:name w:val="WW8Num10z2"/>
    <w:rsid w:val="00561A94"/>
    <w:rPr>
      <w:rFonts w:ascii="Wingdings" w:hAnsi="Wingdings" w:cs="Wingdings" w:hint="default"/>
    </w:rPr>
  </w:style>
  <w:style w:type="character" w:customStyle="1" w:styleId="WW8Num10z3">
    <w:name w:val="WW8Num10z3"/>
    <w:rsid w:val="00561A94"/>
    <w:rPr>
      <w:rFonts w:ascii="Symbol" w:hAnsi="Symbol" w:cs="Symbol" w:hint="default"/>
    </w:rPr>
  </w:style>
  <w:style w:type="character" w:customStyle="1" w:styleId="WW8Num11z0">
    <w:name w:val="WW8Num11z0"/>
    <w:rsid w:val="00561A94"/>
  </w:style>
  <w:style w:type="character" w:customStyle="1" w:styleId="WW8Num11z1">
    <w:name w:val="WW8Num11z1"/>
    <w:rsid w:val="00561A94"/>
  </w:style>
  <w:style w:type="character" w:customStyle="1" w:styleId="WW8Num11z2">
    <w:name w:val="WW8Num11z2"/>
    <w:rsid w:val="00561A94"/>
  </w:style>
  <w:style w:type="character" w:customStyle="1" w:styleId="WW8Num11z3">
    <w:name w:val="WW8Num11z3"/>
    <w:rsid w:val="00561A94"/>
  </w:style>
  <w:style w:type="character" w:customStyle="1" w:styleId="WW8Num11z4">
    <w:name w:val="WW8Num11z4"/>
    <w:rsid w:val="00561A94"/>
  </w:style>
  <w:style w:type="character" w:customStyle="1" w:styleId="WW8Num11z5">
    <w:name w:val="WW8Num11z5"/>
    <w:rsid w:val="00561A94"/>
  </w:style>
  <w:style w:type="character" w:customStyle="1" w:styleId="WW8Num11z6">
    <w:name w:val="WW8Num11z6"/>
    <w:rsid w:val="00561A94"/>
  </w:style>
  <w:style w:type="character" w:customStyle="1" w:styleId="WW8Num11z7">
    <w:name w:val="WW8Num11z7"/>
    <w:rsid w:val="00561A94"/>
  </w:style>
  <w:style w:type="character" w:customStyle="1" w:styleId="WW8Num11z8">
    <w:name w:val="WW8Num11z8"/>
    <w:rsid w:val="00561A94"/>
  </w:style>
  <w:style w:type="character" w:customStyle="1" w:styleId="Policepardfaut5">
    <w:name w:val="Police par défaut5"/>
    <w:rsid w:val="00561A94"/>
  </w:style>
  <w:style w:type="character" w:customStyle="1" w:styleId="WW8Num5z1">
    <w:name w:val="WW8Num5z1"/>
    <w:rsid w:val="00561A94"/>
    <w:rPr>
      <w:rFonts w:ascii="Courier New" w:hAnsi="Courier New" w:cs="Courier New" w:hint="default"/>
    </w:rPr>
  </w:style>
  <w:style w:type="character" w:customStyle="1" w:styleId="WW8Num5z2">
    <w:name w:val="WW8Num5z2"/>
    <w:rsid w:val="00561A94"/>
    <w:rPr>
      <w:rFonts w:ascii="Wingdings" w:hAnsi="Wingdings" w:cs="Wingdings" w:hint="default"/>
    </w:rPr>
  </w:style>
  <w:style w:type="character" w:customStyle="1" w:styleId="WW8Num5z3">
    <w:name w:val="WW8Num5z3"/>
    <w:rsid w:val="00561A94"/>
    <w:rPr>
      <w:rFonts w:ascii="Symbol" w:hAnsi="Symbol" w:cs="Symbol" w:hint="default"/>
    </w:rPr>
  </w:style>
  <w:style w:type="character" w:customStyle="1" w:styleId="Policepardfaut4">
    <w:name w:val="Police par défaut4"/>
    <w:rsid w:val="00561A94"/>
  </w:style>
  <w:style w:type="character" w:customStyle="1" w:styleId="Policepardfaut3">
    <w:name w:val="Police par défaut3"/>
    <w:rsid w:val="00561A94"/>
  </w:style>
  <w:style w:type="character" w:customStyle="1" w:styleId="WW8Num1z1">
    <w:name w:val="WW8Num1z1"/>
    <w:rsid w:val="00561A94"/>
    <w:rPr>
      <w:rFonts w:ascii="OpenSymbol" w:hAnsi="OpenSymbol" w:cs="OpenSymbol"/>
    </w:rPr>
  </w:style>
  <w:style w:type="character" w:customStyle="1" w:styleId="WW8Num7z4">
    <w:name w:val="WW8Num7z4"/>
    <w:rsid w:val="00561A94"/>
  </w:style>
  <w:style w:type="character" w:customStyle="1" w:styleId="WW8Num7z5">
    <w:name w:val="WW8Num7z5"/>
    <w:rsid w:val="00561A94"/>
  </w:style>
  <w:style w:type="character" w:customStyle="1" w:styleId="WW8Num7z6">
    <w:name w:val="WW8Num7z6"/>
    <w:rsid w:val="00561A94"/>
  </w:style>
  <w:style w:type="character" w:customStyle="1" w:styleId="WW8Num7z7">
    <w:name w:val="WW8Num7z7"/>
    <w:rsid w:val="00561A94"/>
  </w:style>
  <w:style w:type="character" w:customStyle="1" w:styleId="WW8Num7z8">
    <w:name w:val="WW8Num7z8"/>
    <w:rsid w:val="00561A94"/>
  </w:style>
  <w:style w:type="character" w:customStyle="1" w:styleId="WW8Num8z3">
    <w:name w:val="WW8Num8z3"/>
    <w:rsid w:val="00561A94"/>
  </w:style>
  <w:style w:type="character" w:customStyle="1" w:styleId="WW8Num8z4">
    <w:name w:val="WW8Num8z4"/>
    <w:rsid w:val="00561A94"/>
  </w:style>
  <w:style w:type="character" w:customStyle="1" w:styleId="WW8Num8z5">
    <w:name w:val="WW8Num8z5"/>
    <w:rsid w:val="00561A94"/>
  </w:style>
  <w:style w:type="character" w:customStyle="1" w:styleId="WW8Num8z6">
    <w:name w:val="WW8Num8z6"/>
    <w:rsid w:val="00561A94"/>
  </w:style>
  <w:style w:type="character" w:customStyle="1" w:styleId="WW8Num8z7">
    <w:name w:val="WW8Num8z7"/>
    <w:rsid w:val="00561A94"/>
  </w:style>
  <w:style w:type="character" w:customStyle="1" w:styleId="WW8Num8z8">
    <w:name w:val="WW8Num8z8"/>
    <w:rsid w:val="00561A94"/>
  </w:style>
  <w:style w:type="character" w:customStyle="1" w:styleId="Policepardfaut2">
    <w:name w:val="Police par défaut2"/>
    <w:rsid w:val="00561A94"/>
  </w:style>
  <w:style w:type="character" w:customStyle="1" w:styleId="WW8Num1z2">
    <w:name w:val="WW8Num1z2"/>
    <w:rsid w:val="00561A94"/>
    <w:rPr>
      <w:rFonts w:ascii="Wingdings" w:hAnsi="Wingdings" w:cs="Wingdings" w:hint="default"/>
    </w:rPr>
  </w:style>
  <w:style w:type="character" w:customStyle="1" w:styleId="WW8Num1z3">
    <w:name w:val="WW8Num1z3"/>
    <w:rsid w:val="00561A94"/>
    <w:rPr>
      <w:rFonts w:ascii="Symbol" w:hAnsi="Symbol" w:cs="Symbol" w:hint="default"/>
    </w:rPr>
  </w:style>
  <w:style w:type="character" w:customStyle="1" w:styleId="Policepardfaut1">
    <w:name w:val="Police par défaut1"/>
    <w:rsid w:val="00561A94"/>
  </w:style>
  <w:style w:type="character" w:styleId="Lienhypertexte">
    <w:name w:val="Hyperlink"/>
    <w:rsid w:val="00561A94"/>
    <w:rPr>
      <w:color w:val="0000FF"/>
      <w:u w:val="single"/>
    </w:rPr>
  </w:style>
  <w:style w:type="character" w:customStyle="1" w:styleId="Puces">
    <w:name w:val="Puces"/>
    <w:rsid w:val="00561A94"/>
    <w:rPr>
      <w:rFonts w:ascii="OpenSymbol" w:eastAsia="OpenSymbol" w:hAnsi="OpenSymbol" w:cs="OpenSymbol"/>
    </w:rPr>
  </w:style>
  <w:style w:type="character" w:customStyle="1" w:styleId="WW8Num50z0">
    <w:name w:val="WW8Num50z0"/>
    <w:rsid w:val="00561A94"/>
    <w:rPr>
      <w:rFonts w:ascii="Symbol" w:eastAsia="Times New Roman" w:hAnsi="Symbol" w:cs="Symbol" w:hint="default"/>
      <w:kern w:val="1"/>
      <w:sz w:val="20"/>
      <w:szCs w:val="22"/>
      <w:lang w:bidi="ar-SA"/>
    </w:rPr>
  </w:style>
  <w:style w:type="character" w:customStyle="1" w:styleId="WW8Num50z1">
    <w:name w:val="WW8Num50z1"/>
    <w:rsid w:val="00561A94"/>
    <w:rPr>
      <w:rFonts w:ascii="Courier New" w:hAnsi="Courier New" w:cs="Courier New" w:hint="default"/>
      <w:sz w:val="20"/>
    </w:rPr>
  </w:style>
  <w:style w:type="character" w:customStyle="1" w:styleId="WW8Num50z2">
    <w:name w:val="WW8Num50z2"/>
    <w:rsid w:val="00561A94"/>
    <w:rPr>
      <w:rFonts w:ascii="Wingdings" w:hAnsi="Wingdings" w:cs="Wingdings" w:hint="default"/>
      <w:sz w:val="20"/>
    </w:rPr>
  </w:style>
  <w:style w:type="character" w:customStyle="1" w:styleId="WW8Num44z0">
    <w:name w:val="WW8Num44z0"/>
    <w:rsid w:val="00561A94"/>
    <w:rPr>
      <w:rFonts w:ascii="Symbol" w:hAnsi="Symbol" w:cs="Symbol" w:hint="default"/>
      <w:sz w:val="20"/>
    </w:rPr>
  </w:style>
  <w:style w:type="character" w:customStyle="1" w:styleId="WW8Num44z1">
    <w:name w:val="WW8Num44z1"/>
    <w:rsid w:val="00561A94"/>
    <w:rPr>
      <w:rFonts w:ascii="Courier New" w:hAnsi="Courier New" w:cs="Courier New" w:hint="default"/>
      <w:sz w:val="20"/>
    </w:rPr>
  </w:style>
  <w:style w:type="character" w:customStyle="1" w:styleId="WW8Num44z2">
    <w:name w:val="WW8Num44z2"/>
    <w:rsid w:val="00561A94"/>
    <w:rPr>
      <w:rFonts w:ascii="Wingdings" w:hAnsi="Wingdings" w:cs="Wingdings" w:hint="default"/>
      <w:sz w:val="20"/>
    </w:rPr>
  </w:style>
  <w:style w:type="character" w:customStyle="1" w:styleId="WW8Num49z0">
    <w:name w:val="WW8Num49z0"/>
    <w:rsid w:val="00561A94"/>
    <w:rPr>
      <w:rFonts w:ascii="Symbol" w:eastAsia="Times New Roman" w:hAnsi="Symbol" w:cs="Symbol" w:hint="default"/>
      <w:kern w:val="1"/>
      <w:sz w:val="20"/>
      <w:szCs w:val="22"/>
      <w:lang w:bidi="ar-SA"/>
    </w:rPr>
  </w:style>
  <w:style w:type="character" w:customStyle="1" w:styleId="WW8Num49z1">
    <w:name w:val="WW8Num49z1"/>
    <w:rsid w:val="00561A94"/>
    <w:rPr>
      <w:rFonts w:ascii="Courier New" w:hAnsi="Courier New" w:cs="Courier New" w:hint="default"/>
      <w:sz w:val="20"/>
    </w:rPr>
  </w:style>
  <w:style w:type="character" w:customStyle="1" w:styleId="WW8Num49z2">
    <w:name w:val="WW8Num49z2"/>
    <w:rsid w:val="00561A94"/>
    <w:rPr>
      <w:rFonts w:ascii="Wingdings" w:hAnsi="Wingdings" w:cs="Wingdings" w:hint="default"/>
      <w:sz w:val="20"/>
    </w:rPr>
  </w:style>
  <w:style w:type="character" w:customStyle="1" w:styleId="WW8Num47z0">
    <w:name w:val="WW8Num47z0"/>
    <w:rsid w:val="00561A94"/>
    <w:rPr>
      <w:rFonts w:ascii="Symbol" w:hAnsi="Symbol" w:cs="Symbol" w:hint="default"/>
      <w:sz w:val="20"/>
    </w:rPr>
  </w:style>
  <w:style w:type="character" w:customStyle="1" w:styleId="WW8Num47z1">
    <w:name w:val="WW8Num47z1"/>
    <w:rsid w:val="00561A94"/>
    <w:rPr>
      <w:rFonts w:ascii="Courier New" w:hAnsi="Courier New" w:cs="Courier New" w:hint="default"/>
      <w:sz w:val="20"/>
    </w:rPr>
  </w:style>
  <w:style w:type="character" w:customStyle="1" w:styleId="WW8Num47z2">
    <w:name w:val="WW8Num47z2"/>
    <w:rsid w:val="00561A94"/>
    <w:rPr>
      <w:rFonts w:ascii="Wingdings" w:hAnsi="Wingdings" w:cs="Wingdings" w:hint="default"/>
      <w:sz w:val="20"/>
    </w:rPr>
  </w:style>
  <w:style w:type="character" w:customStyle="1" w:styleId="WW8Num48z0">
    <w:name w:val="WW8Num48z0"/>
    <w:rsid w:val="00561A94"/>
    <w:rPr>
      <w:rFonts w:ascii="Symbol" w:hAnsi="Symbol" w:cs="Symbol" w:hint="default"/>
      <w:sz w:val="20"/>
    </w:rPr>
  </w:style>
  <w:style w:type="character" w:customStyle="1" w:styleId="WW8Num48z1">
    <w:name w:val="WW8Num48z1"/>
    <w:rsid w:val="00561A94"/>
    <w:rPr>
      <w:rFonts w:ascii="Courier New" w:hAnsi="Courier New" w:cs="Courier New" w:hint="default"/>
      <w:sz w:val="20"/>
    </w:rPr>
  </w:style>
  <w:style w:type="character" w:customStyle="1" w:styleId="WW8Num48z2">
    <w:name w:val="WW8Num48z2"/>
    <w:rsid w:val="00561A94"/>
    <w:rPr>
      <w:rFonts w:ascii="Wingdings" w:hAnsi="Wingdings" w:cs="Wingdings" w:hint="default"/>
      <w:sz w:val="20"/>
    </w:rPr>
  </w:style>
  <w:style w:type="character" w:customStyle="1" w:styleId="ListLabel103">
    <w:name w:val="ListLabel 103"/>
    <w:rsid w:val="00561A94"/>
    <w:rPr>
      <w:rFonts w:ascii="Calibri" w:hAnsi="Calibri" w:cs="Symbol"/>
      <w:b/>
    </w:rPr>
  </w:style>
  <w:style w:type="character" w:customStyle="1" w:styleId="Caractresdenumrotation">
    <w:name w:val="Caractères de numérotation"/>
    <w:rsid w:val="00561A94"/>
  </w:style>
  <w:style w:type="character" w:styleId="Lienhypertextesuivivisit">
    <w:name w:val="FollowedHyperlink"/>
    <w:rsid w:val="00561A94"/>
    <w:rPr>
      <w:color w:val="800000"/>
      <w:u w:val="single"/>
    </w:rPr>
  </w:style>
  <w:style w:type="paragraph" w:customStyle="1" w:styleId="Titre5">
    <w:name w:val="Titre5"/>
    <w:basedOn w:val="Normal"/>
    <w:next w:val="Corpsdetexte"/>
    <w:rsid w:val="00561A94"/>
    <w:pPr>
      <w:keepNext/>
      <w:spacing w:before="240" w:after="120"/>
    </w:pPr>
    <w:rPr>
      <w:rFonts w:ascii="Liberation Sans" w:eastAsia="Microsoft YaHei" w:hAnsi="Liberation Sans" w:cs="Mangal"/>
      <w:sz w:val="28"/>
      <w:szCs w:val="28"/>
    </w:rPr>
  </w:style>
  <w:style w:type="paragraph" w:styleId="Corpsdetexte">
    <w:name w:val="Body Text"/>
    <w:basedOn w:val="Normal"/>
    <w:rsid w:val="00561A94"/>
    <w:pPr>
      <w:spacing w:after="140" w:line="288" w:lineRule="auto"/>
    </w:pPr>
  </w:style>
  <w:style w:type="paragraph" w:styleId="Liste">
    <w:name w:val="List"/>
    <w:basedOn w:val="Corpsdetexte"/>
    <w:rsid w:val="00561A94"/>
    <w:rPr>
      <w:rFonts w:cs="Mangal"/>
    </w:rPr>
  </w:style>
  <w:style w:type="paragraph" w:styleId="Lgende">
    <w:name w:val="caption"/>
    <w:basedOn w:val="Normal"/>
    <w:qFormat/>
    <w:rsid w:val="00561A94"/>
    <w:pPr>
      <w:suppressLineNumbers/>
      <w:spacing w:before="120" w:after="120"/>
    </w:pPr>
    <w:rPr>
      <w:rFonts w:cs="Mangal"/>
      <w:i/>
      <w:iCs/>
    </w:rPr>
  </w:style>
  <w:style w:type="paragraph" w:customStyle="1" w:styleId="Index">
    <w:name w:val="Index"/>
    <w:basedOn w:val="Normal"/>
    <w:rsid w:val="00561A94"/>
    <w:pPr>
      <w:suppressLineNumbers/>
    </w:pPr>
    <w:rPr>
      <w:rFonts w:cs="Mangal"/>
    </w:rPr>
  </w:style>
  <w:style w:type="paragraph" w:customStyle="1" w:styleId="Titre4">
    <w:name w:val="Titre4"/>
    <w:basedOn w:val="Normal"/>
    <w:next w:val="Corpsdetexte"/>
    <w:rsid w:val="00561A94"/>
    <w:pPr>
      <w:keepNext/>
      <w:spacing w:before="240" w:after="120"/>
    </w:pPr>
    <w:rPr>
      <w:rFonts w:ascii="Liberation Sans" w:eastAsia="Microsoft YaHei" w:hAnsi="Liberation Sans" w:cs="Mangal"/>
      <w:sz w:val="28"/>
      <w:szCs w:val="28"/>
    </w:rPr>
  </w:style>
  <w:style w:type="paragraph" w:customStyle="1" w:styleId="Titre3">
    <w:name w:val="Titre3"/>
    <w:basedOn w:val="Normal"/>
    <w:next w:val="Corpsdetexte"/>
    <w:rsid w:val="00561A94"/>
    <w:pPr>
      <w:keepNext/>
      <w:spacing w:before="240" w:after="120"/>
    </w:pPr>
    <w:rPr>
      <w:rFonts w:ascii="Liberation Sans" w:eastAsia="Microsoft YaHei" w:hAnsi="Liberation Sans" w:cs="Mangal"/>
      <w:sz w:val="28"/>
      <w:szCs w:val="28"/>
    </w:rPr>
  </w:style>
  <w:style w:type="paragraph" w:customStyle="1" w:styleId="Titre2">
    <w:name w:val="Titre2"/>
    <w:basedOn w:val="Normal"/>
    <w:next w:val="Corpsdetexte"/>
    <w:rsid w:val="00561A94"/>
    <w:pPr>
      <w:keepNext/>
      <w:spacing w:before="240" w:after="120"/>
    </w:pPr>
    <w:rPr>
      <w:rFonts w:ascii="Liberation Sans" w:eastAsia="Microsoft YaHei" w:hAnsi="Liberation Sans" w:cs="Mangal"/>
      <w:sz w:val="28"/>
      <w:szCs w:val="28"/>
    </w:rPr>
  </w:style>
  <w:style w:type="paragraph" w:customStyle="1" w:styleId="Titre1">
    <w:name w:val="Titre1"/>
    <w:basedOn w:val="Normal"/>
    <w:next w:val="Corpsdetexte"/>
    <w:rsid w:val="00561A94"/>
    <w:pPr>
      <w:keepNext/>
      <w:spacing w:before="240" w:after="120"/>
    </w:pPr>
    <w:rPr>
      <w:rFonts w:ascii="Liberation Sans" w:eastAsia="Microsoft YaHei" w:hAnsi="Liberation Sans" w:cs="Mangal"/>
      <w:sz w:val="28"/>
      <w:szCs w:val="28"/>
    </w:rPr>
  </w:style>
  <w:style w:type="paragraph" w:customStyle="1" w:styleId="western">
    <w:name w:val="western"/>
    <w:basedOn w:val="Normal"/>
    <w:rsid w:val="00561A94"/>
    <w:pPr>
      <w:spacing w:before="280" w:after="119"/>
    </w:pPr>
    <w:rPr>
      <w:rFonts w:eastAsia="MS Mincho"/>
      <w:color w:val="000000"/>
      <w:lang w:eastAsia="ja-JP"/>
    </w:rPr>
  </w:style>
  <w:style w:type="paragraph" w:customStyle="1" w:styleId="Contenudetableau">
    <w:name w:val="Contenu de tableau"/>
    <w:basedOn w:val="Normal"/>
    <w:rsid w:val="00561A94"/>
    <w:pPr>
      <w:suppressLineNumbers/>
    </w:pPr>
  </w:style>
  <w:style w:type="paragraph" w:customStyle="1" w:styleId="Titredetableau">
    <w:name w:val="Titre de tableau"/>
    <w:basedOn w:val="Contenudetableau"/>
    <w:rsid w:val="00561A94"/>
    <w:pPr>
      <w:jc w:val="center"/>
    </w:pPr>
    <w:rPr>
      <w:b/>
      <w:bCs/>
    </w:rPr>
  </w:style>
  <w:style w:type="paragraph" w:customStyle="1" w:styleId="Paragraphedeliste1">
    <w:name w:val="Paragraphe de liste1"/>
    <w:basedOn w:val="Normal"/>
    <w:rsid w:val="00561A94"/>
    <w:pPr>
      <w:spacing w:after="120"/>
      <w:ind w:left="720"/>
      <w:contextualSpacing/>
    </w:pPr>
  </w:style>
  <w:style w:type="paragraph" w:customStyle="1" w:styleId="Default">
    <w:name w:val="Default"/>
    <w:rsid w:val="00561A94"/>
    <w:pPr>
      <w:suppressAutoHyphens/>
      <w:autoSpaceDE w:val="0"/>
    </w:pPr>
    <w:rPr>
      <w:rFonts w:ascii="Arial" w:hAnsi="Arial" w:cs="Arial"/>
      <w:color w:val="000000"/>
      <w:sz w:val="24"/>
      <w:szCs w:val="24"/>
      <w:lang w:eastAsia="zh-CN"/>
    </w:rPr>
  </w:style>
  <w:style w:type="paragraph" w:styleId="NormalWeb">
    <w:name w:val="Normal (Web)"/>
    <w:basedOn w:val="Normal"/>
    <w:rsid w:val="00561A94"/>
    <w:pPr>
      <w:suppressAutoHyphens w:val="0"/>
      <w:spacing w:before="280" w:after="142" w:line="288" w:lineRule="auto"/>
    </w:pPr>
  </w:style>
  <w:style w:type="paragraph" w:styleId="Textedebulles">
    <w:name w:val="Balloon Text"/>
    <w:basedOn w:val="Normal"/>
    <w:rsid w:val="00561A94"/>
    <w:rPr>
      <w:rFonts w:ascii="Tahoma" w:hAnsi="Tahoma" w:cs="Tahoma"/>
      <w:sz w:val="16"/>
      <w:szCs w:val="16"/>
    </w:rPr>
  </w:style>
  <w:style w:type="paragraph" w:customStyle="1" w:styleId="Corpsdutexte">
    <w:name w:val="Corps du texte"/>
    <w:basedOn w:val="Normal"/>
    <w:rsid w:val="00561A94"/>
    <w:pPr>
      <w:spacing w:before="60" w:after="60"/>
      <w:jc w:val="both"/>
    </w:pPr>
    <w:rPr>
      <w:rFonts w:ascii="Lucida Sans" w:eastAsia="MS Mincho" w:hAnsi="Lucida Sans" w:cs="Arial"/>
    </w:rPr>
  </w:style>
  <w:style w:type="table" w:styleId="Grilledutableau">
    <w:name w:val="Table Grid"/>
    <w:basedOn w:val="TableauNormal"/>
    <w:rsid w:val="00475AC7"/>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C40FC"/>
    <w:pPr>
      <w:ind w:left="720"/>
      <w:contextualSpacing/>
    </w:pPr>
  </w:style>
  <w:style w:type="paragraph" w:styleId="En-tte">
    <w:name w:val="header"/>
    <w:basedOn w:val="Normal"/>
    <w:link w:val="En-tteCar"/>
    <w:unhideWhenUsed/>
    <w:rsid w:val="0082434E"/>
    <w:pPr>
      <w:tabs>
        <w:tab w:val="center" w:pos="4536"/>
        <w:tab w:val="right" w:pos="9072"/>
      </w:tabs>
    </w:pPr>
  </w:style>
  <w:style w:type="character" w:customStyle="1" w:styleId="En-tteCar">
    <w:name w:val="En-tête Car"/>
    <w:basedOn w:val="Policepardfaut"/>
    <w:link w:val="En-tte"/>
    <w:rsid w:val="0082434E"/>
    <w:rPr>
      <w:sz w:val="24"/>
      <w:szCs w:val="24"/>
      <w:lang w:eastAsia="zh-CN"/>
    </w:rPr>
  </w:style>
  <w:style w:type="paragraph" w:styleId="Pieddepage">
    <w:name w:val="footer"/>
    <w:basedOn w:val="Normal"/>
    <w:link w:val="PieddepageCar"/>
    <w:uiPriority w:val="99"/>
    <w:unhideWhenUsed/>
    <w:rsid w:val="0082434E"/>
    <w:pPr>
      <w:tabs>
        <w:tab w:val="center" w:pos="4536"/>
        <w:tab w:val="right" w:pos="9072"/>
      </w:tabs>
    </w:pPr>
  </w:style>
  <w:style w:type="character" w:customStyle="1" w:styleId="PieddepageCar">
    <w:name w:val="Pied de page Car"/>
    <w:basedOn w:val="Policepardfaut"/>
    <w:link w:val="Pieddepage"/>
    <w:uiPriority w:val="99"/>
    <w:rsid w:val="0082434E"/>
    <w:rPr>
      <w:sz w:val="24"/>
      <w:szCs w:val="24"/>
      <w:lang w:eastAsia="zh-CN"/>
    </w:rPr>
  </w:style>
  <w:style w:type="paragraph" w:styleId="Notedebasdepage">
    <w:name w:val="footnote text"/>
    <w:basedOn w:val="Normal"/>
    <w:link w:val="NotedebasdepageCar"/>
    <w:semiHidden/>
    <w:unhideWhenUsed/>
    <w:rsid w:val="0042383F"/>
    <w:rPr>
      <w:sz w:val="20"/>
      <w:szCs w:val="20"/>
    </w:rPr>
  </w:style>
  <w:style w:type="character" w:customStyle="1" w:styleId="NotedebasdepageCar">
    <w:name w:val="Note de bas de page Car"/>
    <w:basedOn w:val="Policepardfaut"/>
    <w:link w:val="Notedebasdepage"/>
    <w:semiHidden/>
    <w:rsid w:val="0042383F"/>
    <w:rPr>
      <w:lang w:eastAsia="zh-CN"/>
    </w:rPr>
  </w:style>
  <w:style w:type="character" w:styleId="Appelnotedebasdep">
    <w:name w:val="footnote reference"/>
    <w:basedOn w:val="Policepardfaut"/>
    <w:semiHidden/>
    <w:unhideWhenUsed/>
    <w:rsid w:val="0042383F"/>
    <w:rPr>
      <w:vertAlign w:val="superscript"/>
    </w:rPr>
  </w:style>
  <w:style w:type="character" w:customStyle="1" w:styleId="s6">
    <w:name w:val="s6"/>
    <w:rsid w:val="00B24FB7"/>
  </w:style>
  <w:style w:type="paragraph" w:styleId="Commentaire">
    <w:name w:val="annotation text"/>
    <w:basedOn w:val="Normal"/>
    <w:link w:val="CommentaireCar"/>
    <w:uiPriority w:val="99"/>
    <w:qFormat/>
    <w:rsid w:val="00A05E6B"/>
    <w:pPr>
      <w:spacing w:after="160" w:line="252" w:lineRule="auto"/>
    </w:pPr>
    <w:rPr>
      <w:rFonts w:ascii="Calibri" w:eastAsia="Calibri" w:hAnsi="Calibri" w:cs="Calibri"/>
      <w:color w:val="00000A"/>
      <w:sz w:val="20"/>
      <w:szCs w:val="20"/>
    </w:rPr>
  </w:style>
  <w:style w:type="character" w:customStyle="1" w:styleId="CommentaireCar">
    <w:name w:val="Commentaire Car"/>
    <w:basedOn w:val="Policepardfaut"/>
    <w:link w:val="Commentaire"/>
    <w:uiPriority w:val="99"/>
    <w:rsid w:val="00A05E6B"/>
    <w:rPr>
      <w:rFonts w:ascii="Calibri" w:eastAsia="Calibri" w:hAnsi="Calibri" w:cs="Calibri"/>
      <w:color w:val="00000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ologie.gouv.fr/cee-programmes-daccompagneme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cologie.gouv.fr/politiques/certificats-economies-denergie" TargetMode="External"/><Relationship Id="rId4" Type="http://schemas.openxmlformats.org/officeDocument/2006/relationships/webSettings" Target="webSettings.xml"/><Relationship Id="rId9" Type="http://schemas.openxmlformats.org/officeDocument/2006/relationships/hyperlink" Target="http://www.ecologie.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632</Words>
  <Characters>3476</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MEDDTL</Company>
  <LinksUpToDate>false</LinksUpToDate>
  <CharactersWithSpaces>4100</CharactersWithSpaces>
  <SharedDoc>false</SharedDoc>
  <HLinks>
    <vt:vector size="30" baseType="variant">
      <vt:variant>
        <vt:i4>2228314</vt:i4>
      </vt:variant>
      <vt:variant>
        <vt:i4>12</vt:i4>
      </vt:variant>
      <vt:variant>
        <vt:i4>0</vt:i4>
      </vt:variant>
      <vt:variant>
        <vt:i4>5</vt:i4>
      </vt:variant>
      <vt:variant>
        <vt:lpwstr>https://twitter.com/Min_Ecologie</vt:lpwstr>
      </vt:variant>
      <vt:variant>
        <vt:lpwstr/>
      </vt:variant>
      <vt:variant>
        <vt:i4>1310741</vt:i4>
      </vt:variant>
      <vt:variant>
        <vt:i4>9</vt:i4>
      </vt:variant>
      <vt:variant>
        <vt:i4>0</vt:i4>
      </vt:variant>
      <vt:variant>
        <vt:i4>5</vt:i4>
      </vt:variant>
      <vt:variant>
        <vt:lpwstr>http://www.ecologique-solidaire.gouv.fr/</vt:lpwstr>
      </vt:variant>
      <vt:variant>
        <vt:lpwstr/>
      </vt:variant>
      <vt:variant>
        <vt:i4>2490474</vt:i4>
      </vt:variant>
      <vt:variant>
        <vt:i4>6</vt:i4>
      </vt:variant>
      <vt:variant>
        <vt:i4>0</vt:i4>
      </vt:variant>
      <vt:variant>
        <vt:i4>5</vt:i4>
      </vt:variant>
      <vt:variant>
        <vt:lpwstr>https://www.ecologique-solidaire.gouv.fr/programmes-daccompagnement</vt:lpwstr>
      </vt:variant>
      <vt:variant>
        <vt:lpwstr/>
      </vt:variant>
      <vt:variant>
        <vt:i4>917627</vt:i4>
      </vt:variant>
      <vt:variant>
        <vt:i4>3</vt:i4>
      </vt:variant>
      <vt:variant>
        <vt:i4>0</vt:i4>
      </vt:variant>
      <vt:variant>
        <vt:i4>5</vt:i4>
      </vt:variant>
      <vt:variant>
        <vt:lpwstr>https://www.ecologique-solidaire.gouv.fr/sites/default/files/16140-1_certif-economies-energie_4p_A5_DEF_Web.pdf</vt:lpwstr>
      </vt:variant>
      <vt:variant>
        <vt:lpwstr/>
      </vt:variant>
      <vt:variant>
        <vt:i4>2490474</vt:i4>
      </vt:variant>
      <vt:variant>
        <vt:i4>0</vt:i4>
      </vt:variant>
      <vt:variant>
        <vt:i4>0</vt:i4>
      </vt:variant>
      <vt:variant>
        <vt:i4>5</vt:i4>
      </vt:variant>
      <vt:variant>
        <vt:lpwstr>https://www.ecologique-solidaire.gouv.fr/programmes-daccompagnement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laurent.becler.i</dc:creator>
  <cp:lastModifiedBy>Arthur</cp:lastModifiedBy>
  <cp:revision>4</cp:revision>
  <cp:lastPrinted>1899-12-31T23:00:00Z</cp:lastPrinted>
  <dcterms:created xsi:type="dcterms:W3CDTF">2022-02-24T15:05:00Z</dcterms:created>
  <dcterms:modified xsi:type="dcterms:W3CDTF">2022-02-28T17:31:00Z</dcterms:modified>
</cp:coreProperties>
</file>